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4CFF1" w14:textId="77777777" w:rsidR="001B7F93" w:rsidRDefault="001B7F93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9817A5">
        <w:rPr>
          <w:rFonts w:ascii="Times New Roman" w:eastAsia="黑体" w:cs="Times New Roman" w:hint="eastAsia"/>
          <w:b/>
          <w:sz w:val="32"/>
          <w:szCs w:val="32"/>
        </w:rPr>
        <w:t>应用电化学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14:paraId="209A2C7D" w14:textId="77777777" w:rsidR="001B7F93" w:rsidRDefault="001B7F93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1B7F93" w14:paraId="6712F53B" w14:textId="7777777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55A98C61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14:paraId="647B3E53" w14:textId="77777777" w:rsidR="001B7F93" w:rsidRDefault="001B44D0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1B44D0"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应用电化学</w:t>
            </w:r>
          </w:p>
        </w:tc>
      </w:tr>
      <w:tr w:rsidR="001B7F93" w14:paraId="05B0EFA8" w14:textId="7777777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14:paraId="5D56B4AB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5DF4F6" w14:textId="77777777" w:rsidR="001B7F93" w:rsidRDefault="00B4542A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A</w:t>
            </w:r>
            <w:r w:rsidRPr="00B4542A">
              <w:rPr>
                <w:rFonts w:ascii="Times New Roman" w:cs="Times New Roman"/>
                <w:b/>
                <w:kern w:val="2"/>
                <w:sz w:val="21"/>
                <w:szCs w:val="21"/>
              </w:rPr>
              <w:t>pplied electrochemistry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8B7056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14:paraId="05616D76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273455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1B7F93" w14:paraId="28CFD151" w14:textId="77777777">
        <w:trPr>
          <w:trHeight w:val="779"/>
        </w:trPr>
        <w:tc>
          <w:tcPr>
            <w:tcW w:w="798" w:type="pct"/>
            <w:vAlign w:val="center"/>
          </w:tcPr>
          <w:p w14:paraId="6FE6C4D0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03195607" w14:textId="77777777" w:rsidR="001B7F93" w:rsidRDefault="008F2630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8F2630">
              <w:rPr>
                <w:rFonts w:ascii="Times New Roman" w:cs="Times New Roman"/>
                <w:b/>
                <w:kern w:val="2"/>
                <w:sz w:val="21"/>
                <w:szCs w:val="21"/>
              </w:rPr>
              <w:t>21112022</w:t>
            </w:r>
          </w:p>
        </w:tc>
        <w:tc>
          <w:tcPr>
            <w:tcW w:w="746" w:type="pct"/>
            <w:vAlign w:val="center"/>
          </w:tcPr>
          <w:p w14:paraId="7E0604C2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47F18BDA" w14:textId="77777777" w:rsidR="001B7F93" w:rsidRDefault="0063581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14:paraId="188F010A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4127A41D" w14:textId="77777777" w:rsidR="001B7F93" w:rsidRDefault="0063581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48</w:t>
            </w:r>
            <w:r w:rsidR="001B7F93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（含实践</w:t>
            </w:r>
            <w:r>
              <w:rPr>
                <w:rFonts w:ascii="Times New Roman" w:cs="Times New Roman"/>
                <w:sz w:val="21"/>
                <w:szCs w:val="21"/>
                <w:lang w:bidi="ar"/>
              </w:rPr>
              <w:t>0</w:t>
            </w:r>
            <w:r w:rsidR="001B7F93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）</w:t>
            </w:r>
          </w:p>
        </w:tc>
      </w:tr>
      <w:tr w:rsidR="001B7F93" w14:paraId="3940EB26" w14:textId="77777777">
        <w:trPr>
          <w:trHeight w:val="636"/>
        </w:trPr>
        <w:tc>
          <w:tcPr>
            <w:tcW w:w="798" w:type="pct"/>
            <w:vAlign w:val="center"/>
          </w:tcPr>
          <w:p w14:paraId="479DCFAA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0C34924A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57DCD914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4E80B6F2" w14:textId="77777777" w:rsidR="001B7F93" w:rsidRDefault="00C8164D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3AF74438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3B00FE2C" w14:textId="77777777" w:rsidR="001B7F93" w:rsidRDefault="001B7F93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3023B20E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64729548" w14:textId="77777777" w:rsidR="001B7F93" w:rsidRDefault="00956908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14:paraId="1AD5CEF7" w14:textId="77777777" w:rsidR="001B7F93" w:rsidRDefault="001B7F93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14:paraId="17718B1C" w14:textId="77777777" w:rsidR="001B7F93" w:rsidRDefault="001B7F93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79F27F8B" w14:textId="77777777" w:rsidR="001B7F93" w:rsidRDefault="001B7F93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6713F78C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14:paraId="040CA009" w14:textId="77777777" w:rsidR="001B7F93" w:rsidRDefault="00956908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14:paraId="73643B81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14:paraId="674BB394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14:paraId="5E352E5F" w14:textId="77777777" w:rsidR="001B7F93" w:rsidRDefault="001B7F9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1B7F93" w14:paraId="3CED1ED5" w14:textId="77777777">
        <w:trPr>
          <w:trHeight w:val="636"/>
        </w:trPr>
        <w:tc>
          <w:tcPr>
            <w:tcW w:w="798" w:type="pct"/>
            <w:vAlign w:val="center"/>
          </w:tcPr>
          <w:p w14:paraId="0A89D538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64C57299" w14:textId="12567C5A" w:rsidR="001B7F93" w:rsidRDefault="005957D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□开卷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ED392B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05CA4CB3" w14:textId="77777777" w:rsidR="001B7F93" w:rsidRDefault="005957D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□阶段性测试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1B7F93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1B7F93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1B7F93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1B7F93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1B7F93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1B7F93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1B7F93" w14:paraId="75106F46" w14:textId="77777777">
        <w:trPr>
          <w:trHeight w:val="698"/>
        </w:trPr>
        <w:tc>
          <w:tcPr>
            <w:tcW w:w="798" w:type="pct"/>
            <w:vAlign w:val="center"/>
          </w:tcPr>
          <w:p w14:paraId="6FC4A6DF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66429C84" w14:textId="55A8FD3B" w:rsidR="001B7F93" w:rsidRDefault="00C50FC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C50FC6">
              <w:rPr>
                <w:rFonts w:ascii="Times New Roman" w:cs="Times New Roman" w:hint="eastAsia"/>
                <w:sz w:val="21"/>
                <w:szCs w:val="21"/>
              </w:rPr>
              <w:t>材料</w:t>
            </w:r>
            <w:r w:rsidR="00115C93">
              <w:rPr>
                <w:rFonts w:ascii="Times New Roman" w:cs="Times New Roman" w:hint="eastAsia"/>
                <w:sz w:val="21"/>
                <w:szCs w:val="21"/>
              </w:rPr>
              <w:t>科学与工程学院</w:t>
            </w:r>
          </w:p>
        </w:tc>
        <w:tc>
          <w:tcPr>
            <w:tcW w:w="669" w:type="pct"/>
            <w:vAlign w:val="center"/>
          </w:tcPr>
          <w:p w14:paraId="247B5630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2AA627EF" w14:textId="77777777" w:rsidR="001B7F93" w:rsidRDefault="001B7F93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4356D404" w14:textId="5DCD63E6" w:rsidR="001B7F93" w:rsidRDefault="00AD2D2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BA297D">
              <w:rPr>
                <w:rFonts w:ascii="Times New Roman" w:cs="Times New Roman" w:hint="eastAsia"/>
                <w:sz w:val="21"/>
                <w:szCs w:val="21"/>
              </w:rPr>
              <w:t>新能源材料与器件</w:t>
            </w:r>
            <w:r>
              <w:rPr>
                <w:rFonts w:ascii="Times New Roman" w:cs="Times New Roman" w:hint="eastAsia"/>
                <w:sz w:val="21"/>
                <w:szCs w:val="21"/>
              </w:rPr>
              <w:t>系</w:t>
            </w:r>
          </w:p>
        </w:tc>
      </w:tr>
      <w:tr w:rsidR="001B7F93" w14:paraId="35BDD2BA" w14:textId="77777777">
        <w:trPr>
          <w:trHeight w:val="559"/>
        </w:trPr>
        <w:tc>
          <w:tcPr>
            <w:tcW w:w="798" w:type="pct"/>
            <w:vAlign w:val="center"/>
          </w:tcPr>
          <w:p w14:paraId="1289B7C2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485B5389" w14:textId="77777777" w:rsidR="001B7F93" w:rsidRDefault="00BA297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BA297D">
              <w:rPr>
                <w:rFonts w:ascii="Times New Roman" w:cs="Times New Roman" w:hint="eastAsia"/>
                <w:sz w:val="21"/>
                <w:szCs w:val="21"/>
              </w:rPr>
              <w:t>新能源材料与器件专业</w:t>
            </w:r>
          </w:p>
        </w:tc>
        <w:tc>
          <w:tcPr>
            <w:tcW w:w="669" w:type="pct"/>
            <w:vAlign w:val="center"/>
          </w:tcPr>
          <w:p w14:paraId="72A0823D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12B14557" w14:textId="55EA9E63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3C666C">
              <w:rPr>
                <w:rFonts w:asci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1B7F93" w14:paraId="71755EA5" w14:textId="77777777">
        <w:trPr>
          <w:trHeight w:val="337"/>
        </w:trPr>
        <w:tc>
          <w:tcPr>
            <w:tcW w:w="798" w:type="pct"/>
            <w:vAlign w:val="center"/>
          </w:tcPr>
          <w:p w14:paraId="4E4A0548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08B98196" w14:textId="0AADA4EC" w:rsidR="001B7F93" w:rsidRDefault="0097684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金磊</w:t>
            </w:r>
          </w:p>
        </w:tc>
        <w:tc>
          <w:tcPr>
            <w:tcW w:w="669" w:type="pct"/>
            <w:vAlign w:val="center"/>
          </w:tcPr>
          <w:p w14:paraId="4FAD1695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3E4829B8" w14:textId="0C515402" w:rsidR="001B7F93" w:rsidRDefault="0097684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童志博</w:t>
            </w:r>
          </w:p>
        </w:tc>
      </w:tr>
      <w:tr w:rsidR="001B7F93" w14:paraId="771A9EF7" w14:textId="77777777">
        <w:trPr>
          <w:trHeight w:val="499"/>
        </w:trPr>
        <w:tc>
          <w:tcPr>
            <w:tcW w:w="798" w:type="pct"/>
            <w:vAlign w:val="center"/>
          </w:tcPr>
          <w:p w14:paraId="3EBCC1E0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6A66716F" w14:textId="77F5FA92" w:rsidR="001B7F93" w:rsidRDefault="006261F9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物理化学</w:t>
            </w:r>
            <w:r>
              <w:rPr>
                <w:rFonts w:ascii="Times New Roman" w:cs="Times New Roman"/>
                <w:kern w:val="2"/>
                <w:sz w:val="21"/>
                <w:szCs w:val="21"/>
              </w:rPr>
              <w:t>B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、无机化学</w:t>
            </w:r>
            <w:r w:rsidR="003C666C"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分析化学</w:t>
            </w:r>
            <w:r w:rsidR="00196021"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="00196021" w:rsidRPr="00196021">
              <w:rPr>
                <w:rFonts w:ascii="Times New Roman" w:cs="Times New Roman" w:hint="eastAsia"/>
                <w:kern w:val="2"/>
                <w:sz w:val="21"/>
                <w:szCs w:val="21"/>
              </w:rPr>
              <w:t>新能源材料与器件专业导论</w:t>
            </w:r>
            <w:r w:rsidR="00196021">
              <w:rPr>
                <w:rFonts w:ascii="Times New Roman" w:cs="Times New Roman" w:hint="eastAsia"/>
                <w:kern w:val="2"/>
                <w:sz w:val="21"/>
                <w:szCs w:val="21"/>
              </w:rPr>
              <w:t xml:space="preserve"> </w:t>
            </w:r>
          </w:p>
        </w:tc>
      </w:tr>
      <w:tr w:rsidR="001B7F93" w14:paraId="2A3AC44C" w14:textId="77777777">
        <w:trPr>
          <w:trHeight w:val="636"/>
        </w:trPr>
        <w:tc>
          <w:tcPr>
            <w:tcW w:w="798" w:type="pct"/>
            <w:vAlign w:val="center"/>
          </w:tcPr>
          <w:p w14:paraId="53515C4C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734E9F1B" w14:textId="77777777" w:rsidR="001B7F93" w:rsidRDefault="007E5A67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7E5A67">
              <w:rPr>
                <w:rFonts w:ascii="Times New Roman" w:cs="Times New Roman" w:hint="eastAsia"/>
                <w:kern w:val="2"/>
                <w:sz w:val="21"/>
                <w:szCs w:val="21"/>
              </w:rPr>
              <w:t>储能材料与器件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Pr="007E5A67">
              <w:rPr>
                <w:rFonts w:ascii="Times New Roman" w:cs="Times New Roman" w:hint="eastAsia"/>
                <w:kern w:val="2"/>
                <w:sz w:val="21"/>
                <w:szCs w:val="21"/>
              </w:rPr>
              <w:t>能量转换材料与器件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Pr="007E5A67">
              <w:rPr>
                <w:rFonts w:ascii="Times New Roman" w:cs="Times New Roman" w:hint="eastAsia"/>
                <w:kern w:val="2"/>
                <w:sz w:val="21"/>
                <w:szCs w:val="21"/>
              </w:rPr>
              <w:t>新能源材料设计与制备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Pr="007E5A67">
              <w:rPr>
                <w:rFonts w:ascii="Times New Roman" w:cs="Times New Roman" w:hint="eastAsia"/>
                <w:kern w:val="2"/>
                <w:sz w:val="21"/>
                <w:szCs w:val="21"/>
              </w:rPr>
              <w:t>化学电源设计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="000C63E9" w:rsidRPr="000C63E9">
              <w:rPr>
                <w:rFonts w:ascii="Times New Roman" w:cs="Times New Roman" w:hint="eastAsia"/>
                <w:kern w:val="2"/>
                <w:sz w:val="21"/>
                <w:szCs w:val="21"/>
              </w:rPr>
              <w:t>电池回收技术</w:t>
            </w:r>
            <w:r w:rsidR="000C63E9"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="000C63E9" w:rsidRPr="000C63E9">
              <w:rPr>
                <w:rFonts w:ascii="Times New Roman" w:cs="Times New Roman" w:hint="eastAsia"/>
                <w:kern w:val="2"/>
                <w:sz w:val="21"/>
                <w:szCs w:val="21"/>
              </w:rPr>
              <w:t>电池组件生产工艺</w:t>
            </w:r>
            <w:r w:rsidR="000C63E9"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="000C63E9" w:rsidRPr="000C63E9">
              <w:rPr>
                <w:rFonts w:ascii="Times New Roman" w:cs="Times New Roman" w:hint="eastAsia"/>
                <w:kern w:val="2"/>
                <w:sz w:val="21"/>
                <w:szCs w:val="21"/>
              </w:rPr>
              <w:t>能量转换材料与器件实践</w:t>
            </w:r>
          </w:p>
        </w:tc>
      </w:tr>
      <w:tr w:rsidR="001B7F93" w14:paraId="06E5D1AB" w14:textId="77777777">
        <w:trPr>
          <w:trHeight w:val="636"/>
        </w:trPr>
        <w:tc>
          <w:tcPr>
            <w:tcW w:w="798" w:type="pct"/>
            <w:vAlign w:val="center"/>
          </w:tcPr>
          <w:p w14:paraId="2B896A42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51BE26DD" w14:textId="6C597B1C" w:rsidR="001B7F93" w:rsidRPr="00ED11EB" w:rsidRDefault="00196021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32674">
              <w:rPr>
                <w:rFonts w:ascii="Times New Roman" w:cs="Times New Roman" w:hint="eastAsia"/>
                <w:sz w:val="21"/>
                <w:szCs w:val="21"/>
              </w:rPr>
              <w:t>肖友军</w:t>
            </w:r>
            <w:r>
              <w:rPr>
                <w:rFonts w:ascii="Times New Roman" w:cs="Times New Roman"/>
                <w:sz w:val="21"/>
                <w:szCs w:val="21"/>
              </w:rPr>
              <w:t xml:space="preserve">, </w:t>
            </w:r>
            <w:r w:rsidRPr="00532674">
              <w:rPr>
                <w:rFonts w:ascii="Times New Roman" w:cs="Times New Roman" w:hint="eastAsia"/>
                <w:sz w:val="21"/>
                <w:szCs w:val="21"/>
              </w:rPr>
              <w:t>李立清</w:t>
            </w:r>
            <w:r w:rsidRPr="00532674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Pr="00532674">
              <w:rPr>
                <w:rFonts w:ascii="Times New Roman" w:cs="Times New Roman" w:hint="eastAsia"/>
                <w:sz w:val="21"/>
                <w:szCs w:val="21"/>
              </w:rPr>
              <w:t>应用电化学（第</w:t>
            </w:r>
            <w:r w:rsidRPr="00532674">
              <w:rPr>
                <w:rFonts w:ascii="Times New Roman" w:cs="Times New Roman"/>
                <w:sz w:val="21"/>
                <w:szCs w:val="21"/>
              </w:rPr>
              <w:t>1</w:t>
            </w:r>
            <w:r w:rsidRPr="00532674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Pr="00532674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Pr="00532674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Pr="00532674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Pr="00532674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Pr="00532674">
              <w:rPr>
                <w:rFonts w:ascii="Times New Roman" w:cs="Times New Roman"/>
                <w:sz w:val="21"/>
                <w:szCs w:val="21"/>
              </w:rPr>
              <w:t>, 2013</w:t>
            </w:r>
            <w:r w:rsidR="001B7F93" w:rsidRPr="00ED11EB">
              <w:rPr>
                <w:rFonts w:ascii="Times New Roman" w:cs="Times New Roman"/>
                <w:sz w:val="21"/>
                <w:szCs w:val="21"/>
              </w:rPr>
              <w:t>.</w:t>
            </w:r>
          </w:p>
        </w:tc>
      </w:tr>
      <w:tr w:rsidR="001B7F93" w14:paraId="54D82038" w14:textId="77777777">
        <w:trPr>
          <w:trHeight w:val="636"/>
        </w:trPr>
        <w:tc>
          <w:tcPr>
            <w:tcW w:w="798" w:type="pct"/>
            <w:vAlign w:val="center"/>
          </w:tcPr>
          <w:p w14:paraId="39A93762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43BB5974" w14:textId="392BB5B3" w:rsidR="00532674" w:rsidRDefault="001B7F93" w:rsidP="00532674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532674">
              <w:rPr>
                <w:rFonts w:ascii="Times New Roman" w:cs="Times New Roman"/>
                <w:sz w:val="21"/>
                <w:szCs w:val="21"/>
              </w:rPr>
              <w:t xml:space="preserve">1. </w:t>
            </w:r>
            <w:r w:rsidR="00196021" w:rsidRPr="00ED11EB">
              <w:rPr>
                <w:rFonts w:ascii="Times New Roman" w:cs="Times New Roman" w:hint="eastAsia"/>
                <w:sz w:val="21"/>
                <w:szCs w:val="21"/>
              </w:rPr>
              <w:t>杨辉，卢文庆</w:t>
            </w:r>
            <w:r w:rsidR="00196021" w:rsidRPr="00ED11EB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="00196021" w:rsidRPr="00ED11EB">
              <w:rPr>
                <w:rFonts w:ascii="Times New Roman" w:cs="Times New Roman" w:hint="eastAsia"/>
                <w:sz w:val="21"/>
                <w:szCs w:val="21"/>
              </w:rPr>
              <w:t>应用电化学（第</w:t>
            </w:r>
            <w:r w:rsidR="00196021" w:rsidRPr="00ED11EB">
              <w:rPr>
                <w:rFonts w:ascii="Times New Roman" w:cs="Times New Roman"/>
                <w:sz w:val="21"/>
                <w:szCs w:val="21"/>
              </w:rPr>
              <w:t>1</w:t>
            </w:r>
            <w:r w:rsidR="00196021" w:rsidRPr="00ED11EB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="00196021" w:rsidRPr="00ED11EB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="00196021" w:rsidRPr="00ED11EB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196021" w:rsidRPr="00ED11EB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="00196021" w:rsidRPr="00ED11EB">
              <w:rPr>
                <w:rFonts w:ascii="Times New Roman" w:cs="Times New Roman" w:hint="eastAsia"/>
                <w:sz w:val="21"/>
                <w:szCs w:val="21"/>
              </w:rPr>
              <w:t>科学出版社</w:t>
            </w:r>
            <w:r w:rsidR="00196021" w:rsidRPr="00ED11EB">
              <w:rPr>
                <w:rFonts w:ascii="Times New Roman" w:cs="Times New Roman"/>
                <w:sz w:val="21"/>
                <w:szCs w:val="21"/>
              </w:rPr>
              <w:t>, 2007</w:t>
            </w:r>
            <w:r w:rsidR="00DA5674">
              <w:rPr>
                <w:rFonts w:ascii="Times New Roman" w:cs="Times New Roman" w:hint="eastAsia"/>
                <w:sz w:val="21"/>
                <w:szCs w:val="21"/>
              </w:rPr>
              <w:t>.</w:t>
            </w:r>
          </w:p>
          <w:p w14:paraId="05637DA7" w14:textId="0EBB7334" w:rsidR="00196021" w:rsidRPr="005C2B68" w:rsidRDefault="00DA5674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5C2B68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="005C2B68" w:rsidRPr="005C2B68">
              <w:rPr>
                <w:rFonts w:ascii="Times New Roman" w:cs="Times New Roman" w:hint="eastAsia"/>
                <w:sz w:val="21"/>
                <w:szCs w:val="21"/>
              </w:rPr>
              <w:t>谢德明</w:t>
            </w:r>
            <w:r w:rsidR="005C2B68">
              <w:rPr>
                <w:rFonts w:ascii="Times New Roman" w:cs="Times New Roman"/>
                <w:sz w:val="21"/>
                <w:szCs w:val="21"/>
              </w:rPr>
              <w:t xml:space="preserve">, </w:t>
            </w:r>
            <w:r w:rsidR="005C2B68" w:rsidRPr="005C2B68">
              <w:rPr>
                <w:rFonts w:ascii="Times New Roman" w:cs="Times New Roman" w:hint="eastAsia"/>
                <w:sz w:val="21"/>
                <w:szCs w:val="21"/>
              </w:rPr>
              <w:t>童少平</w:t>
            </w:r>
            <w:r w:rsidR="005C2B68">
              <w:rPr>
                <w:rFonts w:ascii="Times New Roman" w:cs="Times New Roman"/>
                <w:sz w:val="21"/>
                <w:szCs w:val="21"/>
              </w:rPr>
              <w:t xml:space="preserve">, </w:t>
            </w:r>
            <w:r w:rsidR="005C2B68" w:rsidRPr="005C2B68">
              <w:rPr>
                <w:rFonts w:ascii="Times New Roman" w:cs="Times New Roman" w:hint="eastAsia"/>
                <w:sz w:val="21"/>
                <w:szCs w:val="21"/>
              </w:rPr>
              <w:t>曹江林</w:t>
            </w:r>
            <w:r w:rsidR="005C2B68"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 w:rsidR="005C2B68" w:rsidRPr="005C2B68">
              <w:rPr>
                <w:rFonts w:ascii="Times New Roman" w:cs="Times New Roman" w:hint="eastAsia"/>
                <w:sz w:val="21"/>
                <w:szCs w:val="21"/>
              </w:rPr>
              <w:t>应用电化学基础</w:t>
            </w:r>
            <w:r w:rsidR="005C2B68">
              <w:rPr>
                <w:rFonts w:ascii="Times New Roman" w:cs="Times New Roman" w:hint="eastAsia"/>
                <w:sz w:val="21"/>
                <w:szCs w:val="21"/>
              </w:rPr>
              <w:t>（第</w:t>
            </w:r>
            <w:r w:rsidR="005C2B68">
              <w:rPr>
                <w:rFonts w:ascii="Times New Roman" w:cs="Times New Roman"/>
                <w:sz w:val="21"/>
                <w:szCs w:val="21"/>
              </w:rPr>
              <w:t>1</w:t>
            </w:r>
            <w:r w:rsidR="005C2B68">
              <w:rPr>
                <w:rFonts w:ascii="Times New Roman" w:cs="Times New Roman" w:hint="eastAsia"/>
                <w:sz w:val="21"/>
                <w:szCs w:val="21"/>
              </w:rPr>
              <w:t>版）</w:t>
            </w:r>
            <w:r w:rsidR="005C2B68" w:rsidRPr="00532674"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 w:rsidR="005C2B68" w:rsidRPr="00532674">
              <w:rPr>
                <w:rFonts w:ascii="Times New Roman" w:cs="Times New Roman" w:hint="eastAsia"/>
                <w:sz w:val="21"/>
                <w:szCs w:val="21"/>
              </w:rPr>
              <w:t>北京</w:t>
            </w:r>
            <w:r w:rsidR="005C2B68" w:rsidRPr="00532674">
              <w:rPr>
                <w:rFonts w:ascii="Times New Roman" w:cs="Times New Roman"/>
                <w:sz w:val="21"/>
                <w:szCs w:val="21"/>
              </w:rPr>
              <w:t xml:space="preserve">: </w:t>
            </w:r>
            <w:r w:rsidR="005C2B68" w:rsidRPr="00532674">
              <w:rPr>
                <w:rFonts w:ascii="Times New Roman" w:cs="Times New Roman" w:hint="eastAsia"/>
                <w:sz w:val="21"/>
                <w:szCs w:val="21"/>
              </w:rPr>
              <w:t>化学工业出版社</w:t>
            </w:r>
            <w:r w:rsidR="005C2B68" w:rsidRPr="00532674">
              <w:rPr>
                <w:rFonts w:ascii="Times New Roman" w:cs="Times New Roman"/>
                <w:sz w:val="21"/>
                <w:szCs w:val="21"/>
              </w:rPr>
              <w:t>, 2013.</w:t>
            </w:r>
          </w:p>
        </w:tc>
      </w:tr>
      <w:tr w:rsidR="001B7F93" w14:paraId="0CB99B6C" w14:textId="77777777">
        <w:trPr>
          <w:trHeight w:val="636"/>
        </w:trPr>
        <w:tc>
          <w:tcPr>
            <w:tcW w:w="798" w:type="pct"/>
            <w:vAlign w:val="center"/>
          </w:tcPr>
          <w:p w14:paraId="0258F929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2A5B5431" w14:textId="217B5B21" w:rsidR="001B7F93" w:rsidRPr="005B675B" w:rsidRDefault="00DD413A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教案、</w:t>
            </w:r>
            <w:r>
              <w:rPr>
                <w:rFonts w:ascii="Times New Roman" w:cs="Times New Roman" w:hint="eastAsia"/>
                <w:sz w:val="21"/>
                <w:szCs w:val="21"/>
              </w:rPr>
              <w:t>PPT</w:t>
            </w:r>
          </w:p>
        </w:tc>
      </w:tr>
      <w:tr w:rsidR="001B7F93" w14:paraId="4DFD3D45" w14:textId="77777777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14:paraId="478C2A84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14:paraId="6747F134" w14:textId="1F94BEE0" w:rsidR="001B7F93" w:rsidRPr="005B725C" w:rsidRDefault="00DA5674" w:rsidP="001745C8">
            <w:pPr>
              <w:snapToGrid w:val="0"/>
              <w:spacing w:line="400" w:lineRule="exact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《应用电化学》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是</w:t>
            </w:r>
            <w:r>
              <w:rPr>
                <w:rFonts w:ascii="Times New Roman" w:cs="Times New Roman" w:hint="eastAsia"/>
                <w:sz w:val="21"/>
                <w:szCs w:val="21"/>
              </w:rPr>
              <w:t>一门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新能源材料与器件专业</w:t>
            </w:r>
            <w:r w:rsidR="001745C8">
              <w:rPr>
                <w:rFonts w:ascii="Times New Roman" w:cs="Times New Roman" w:hint="eastAsia"/>
                <w:sz w:val="21"/>
                <w:szCs w:val="21"/>
              </w:rPr>
              <w:t>必修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的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专业核心课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。主要介绍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电化学</w:t>
            </w:r>
            <w:r w:rsidR="0000421C" w:rsidRPr="005B725C">
              <w:rPr>
                <w:rFonts w:ascii="Times New Roman" w:cs="Times New Roman" w:hint="eastAsia"/>
                <w:sz w:val="21"/>
                <w:szCs w:val="21"/>
              </w:rPr>
              <w:t>基本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理论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化学电源、</w:t>
            </w:r>
            <w:r w:rsidR="00A33D6F" w:rsidRPr="005B725C">
              <w:rPr>
                <w:rFonts w:ascii="Times New Roman" w:cs="Times New Roman" w:hint="eastAsia"/>
                <w:sz w:val="21"/>
                <w:szCs w:val="21"/>
              </w:rPr>
              <w:t>金属表面精饰</w:t>
            </w:r>
            <w:r w:rsidR="0000421C" w:rsidRPr="005B725C">
              <w:rPr>
                <w:rFonts w:ascii="Times New Roman" w:cs="Times New Roman" w:hint="eastAsia"/>
                <w:sz w:val="21"/>
                <w:szCs w:val="21"/>
              </w:rPr>
              <w:t>以及</w:t>
            </w:r>
            <w:r w:rsidR="00315E9F" w:rsidRPr="005B725C">
              <w:rPr>
                <w:rFonts w:ascii="Times New Roman" w:cs="Times New Roman" w:hint="eastAsia"/>
                <w:sz w:val="21"/>
                <w:szCs w:val="21"/>
              </w:rPr>
              <w:t>腐蚀与防护等。</w:t>
            </w:r>
            <w:r w:rsidR="00B759B5">
              <w:rPr>
                <w:rFonts w:ascii="Times New Roman" w:cs="Times New Roman" w:hint="eastAsia"/>
                <w:sz w:val="21"/>
                <w:szCs w:val="21"/>
              </w:rPr>
              <w:t>通过该课程的</w:t>
            </w:r>
            <w:r>
              <w:rPr>
                <w:rFonts w:ascii="Times New Roman" w:cs="Times New Roman" w:hint="eastAsia"/>
                <w:sz w:val="21"/>
                <w:szCs w:val="21"/>
              </w:rPr>
              <w:t>教学</w:t>
            </w:r>
            <w:r w:rsidR="00B759B5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Pr="00DA5674">
              <w:rPr>
                <w:rFonts w:ascii="Times New Roman" w:cs="Times New Roman" w:hint="eastAsia"/>
                <w:sz w:val="21"/>
                <w:szCs w:val="21"/>
              </w:rPr>
              <w:t>使学生获得从事</w:t>
            </w:r>
            <w:r w:rsidRPr="005B725C">
              <w:rPr>
                <w:rFonts w:ascii="Times New Roman" w:cs="Times New Roman" w:hint="eastAsia"/>
                <w:sz w:val="21"/>
                <w:szCs w:val="21"/>
              </w:rPr>
              <w:t>新能源、新材料</w:t>
            </w:r>
            <w:r>
              <w:rPr>
                <w:rFonts w:ascii="Times New Roman" w:cs="Times New Roman" w:hint="eastAsia"/>
                <w:sz w:val="21"/>
                <w:szCs w:val="21"/>
              </w:rPr>
              <w:t>等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相关职业必需的基本理论、基础知识和基本方法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具有一定分析和解决实际问题的能力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、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较强的概括能力、逻辑推理能力、自主学习能力和独立思考能力；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为后续《</w:t>
            </w:r>
            <w:r w:rsidRPr="007E5A67">
              <w:rPr>
                <w:rFonts w:ascii="Times New Roman" w:cs="Times New Roman" w:hint="eastAsia"/>
                <w:kern w:val="2"/>
                <w:sz w:val="21"/>
                <w:szCs w:val="21"/>
              </w:rPr>
              <w:t>储能材料与器件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》、《化学电源设计》等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专业课的学习、将来的工作和科研打下较坚实的理论与实践基础。</w:t>
            </w:r>
          </w:p>
        </w:tc>
      </w:tr>
    </w:tbl>
    <w:p w14:paraId="68028B7A" w14:textId="77777777" w:rsidR="001B7F93" w:rsidRDefault="001B7F93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14:paraId="44ADB431" w14:textId="77777777" w:rsidR="001B7F93" w:rsidRDefault="001B7F9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1B7F93" w14:paraId="59FBFCE7" w14:textId="77777777" w:rsidTr="007B4757">
        <w:trPr>
          <w:trHeight w:val="170"/>
        </w:trPr>
        <w:tc>
          <w:tcPr>
            <w:tcW w:w="728" w:type="pct"/>
          </w:tcPr>
          <w:p w14:paraId="56E692B7" w14:textId="77777777" w:rsidR="001B7F93" w:rsidRDefault="001B7F9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66976B4B" w14:textId="77777777" w:rsidR="001B7F93" w:rsidRDefault="001B7F93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1B7F93" w14:paraId="789CBC7A" w14:textId="77777777" w:rsidTr="007B4757">
        <w:trPr>
          <w:trHeight w:val="170"/>
        </w:trPr>
        <w:tc>
          <w:tcPr>
            <w:tcW w:w="728" w:type="pct"/>
          </w:tcPr>
          <w:p w14:paraId="33220FE5" w14:textId="77777777" w:rsidR="001B7F93" w:rsidRDefault="001B7F9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3CC8A633" w14:textId="3EAF7330" w:rsidR="001B7F93" w:rsidRPr="00671293" w:rsidRDefault="00671293" w:rsidP="0067129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能够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阐述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和灵活运用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的基本理论和基础知识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；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能陈述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与生产生活的联系，说明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与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化学、材料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、环境等其他学科的联系以及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在国民经济和社会生活中的价值，能对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有关的社会热点问题作出正确的价值判断；能陈述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的最新研究成果和发展趋势。</w:t>
            </w:r>
          </w:p>
        </w:tc>
      </w:tr>
      <w:tr w:rsidR="001B7F93" w14:paraId="4F33FE31" w14:textId="77777777" w:rsidTr="007B4757">
        <w:trPr>
          <w:trHeight w:val="170"/>
        </w:trPr>
        <w:tc>
          <w:tcPr>
            <w:tcW w:w="728" w:type="pct"/>
          </w:tcPr>
          <w:p w14:paraId="2FF79F3D" w14:textId="77777777" w:rsidR="001B7F93" w:rsidRDefault="001B7F9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49A4B802" w14:textId="5221BEFF" w:rsidR="001B7F93" w:rsidRDefault="00671293" w:rsidP="00671293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形成良好的学习习惯，树立终身学习的意识，学会前后对比、理论联系实践等高效学习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的方法，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能说明</w:t>
            </w:r>
            <w:r w:rsidR="00B62F33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的基本思想和方法，并能够运用</w:t>
            </w:r>
            <w:r w:rsidR="00B62F33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知识、思想和方法去认识、分析和解决生活、生产和教学中的</w:t>
            </w:r>
            <w:r w:rsidR="00B62F33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化学相关实际问题</w:t>
            </w:r>
            <w:r w:rsidR="00B62F33">
              <w:rPr>
                <w:rFonts w:ascii="Times New Roman" w:cs="Times New Roman" w:hint="eastAsia"/>
                <w:color w:val="000000"/>
                <w:sz w:val="21"/>
                <w:szCs w:val="21"/>
              </w:rPr>
              <w:t>，</w:t>
            </w:r>
            <w:r w:rsidR="00B62F33" w:rsidRPr="00333872">
              <w:rPr>
                <w:rFonts w:ascii="Times New Roman" w:cs="Times New Roman" w:hint="eastAsia"/>
                <w:color w:val="000000"/>
                <w:sz w:val="21"/>
                <w:szCs w:val="21"/>
              </w:rPr>
              <w:t>包括设计实验、分析与解释数据、并通过信息综合</w:t>
            </w:r>
            <w:r w:rsidR="00DD413A">
              <w:rPr>
                <w:rFonts w:ascii="Times New Roman" w:cs="Times New Roman" w:hint="eastAsia"/>
                <w:color w:val="000000"/>
                <w:sz w:val="21"/>
                <w:szCs w:val="21"/>
              </w:rPr>
              <w:t>得出</w:t>
            </w:r>
            <w:r w:rsidR="00B62F33" w:rsidRPr="00333872">
              <w:rPr>
                <w:rFonts w:ascii="Times New Roman" w:cs="Times New Roman" w:hint="eastAsia"/>
                <w:color w:val="000000"/>
                <w:sz w:val="21"/>
                <w:szCs w:val="21"/>
              </w:rPr>
              <w:t>合理有效的结论</w:t>
            </w:r>
            <w:r w:rsidR="00B62F33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  <w:tr w:rsidR="00827AB3" w14:paraId="00EA4A4B" w14:textId="77777777" w:rsidTr="007B4757">
        <w:trPr>
          <w:trHeight w:val="170"/>
        </w:trPr>
        <w:tc>
          <w:tcPr>
            <w:tcW w:w="728" w:type="pct"/>
          </w:tcPr>
          <w:p w14:paraId="47B66E1B" w14:textId="16A030A3" w:rsidR="00827AB3" w:rsidRDefault="00827AB3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14:paraId="3CAAD641" w14:textId="0394245B" w:rsidR="00827AB3" w:rsidRPr="00D45E9C" w:rsidRDefault="005502AF" w:rsidP="00827AB3">
            <w:pPr>
              <w:widowControl/>
              <w:snapToGrid w:val="0"/>
              <w:spacing w:line="400" w:lineRule="exact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502AF"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能够针对</w:t>
            </w:r>
            <w:r w:rsidR="00671293">
              <w:rPr>
                <w:rFonts w:ascii="Times New Roman" w:cs="Times New Roman" w:hint="eastAsia"/>
                <w:color w:val="000000"/>
                <w:sz w:val="21"/>
                <w:szCs w:val="21"/>
              </w:rPr>
              <w:t>应用电化学</w:t>
            </w:r>
            <w:r w:rsidRPr="005502AF">
              <w:rPr>
                <w:rFonts w:ascii="Times New Roman" w:cs="Times New Roman" w:hint="eastAsia"/>
                <w:color w:val="000000"/>
                <w:sz w:val="21"/>
                <w:szCs w:val="21"/>
              </w:rPr>
              <w:t>相关领域复杂工程问题，开发、选择与使用恰当的技术、资源、现代工程工具和信息技术工具，包括对复杂工程问题的预测与模拟，并能够理解其局限性</w:t>
            </w:r>
            <w:r w:rsidR="00827AB3">
              <w:rPr>
                <w:rFonts w:ascii="Times New Roman" w:cs="Times New Roman" w:hint="eastAsia"/>
                <w:color w:val="000000"/>
                <w:sz w:val="21"/>
                <w:szCs w:val="21"/>
              </w:rPr>
              <w:t>。</w:t>
            </w:r>
          </w:p>
        </w:tc>
      </w:tr>
    </w:tbl>
    <w:p w14:paraId="6EF46DAF" w14:textId="77777777" w:rsidR="001B7F93" w:rsidRDefault="001B7F93">
      <w:pPr>
        <w:autoSpaceDE/>
        <w:autoSpaceDN/>
        <w:snapToGrid w:val="0"/>
        <w:spacing w:line="400" w:lineRule="exact"/>
        <w:rPr>
          <w:rFonts w:ascii="Times New Roman" w:cs="Times New Roman"/>
          <w:color w:val="FF0000"/>
          <w:kern w:val="2"/>
          <w:sz w:val="21"/>
          <w:szCs w:val="21"/>
        </w:rPr>
      </w:pPr>
    </w:p>
    <w:p w14:paraId="3220B8A1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2C57BB40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3CB75A05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61054E80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23A178CA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04A3B3A1" w14:textId="77777777" w:rsidR="001B7F93" w:rsidRDefault="001B7F93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172EDD97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7BF7A2DF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66304DFB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662C7185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520BE544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2D673566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6B785FC5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03FF00FB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68D54CC3" w14:textId="77777777" w:rsidR="007B4757" w:rsidRDefault="007B475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14:paraId="59EEBBCA" w14:textId="77777777" w:rsidR="001B7F93" w:rsidRDefault="001B7F9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6C4C9DAE" w14:textId="77777777" w:rsidR="008654E0" w:rsidRDefault="008654E0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44D63873" w14:textId="77777777" w:rsidR="00E86AB8" w:rsidRDefault="00E86AB8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65F3EC80" w14:textId="77777777" w:rsidR="00E86AB8" w:rsidRDefault="00E86AB8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45268C5B" w14:textId="68D2C3D0" w:rsidR="001B7F93" w:rsidRDefault="001B7F93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2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15"/>
        <w:gridCol w:w="3756"/>
        <w:gridCol w:w="1293"/>
      </w:tblGrid>
      <w:tr w:rsidR="001B7F93" w14:paraId="6DAA9202" w14:textId="77777777" w:rsidTr="00B9326E">
        <w:trPr>
          <w:trHeight w:val="416"/>
          <w:tblHeader/>
          <w:jc w:val="center"/>
        </w:trPr>
        <w:tc>
          <w:tcPr>
            <w:tcW w:w="2215" w:type="pct"/>
            <w:vAlign w:val="center"/>
          </w:tcPr>
          <w:p w14:paraId="72E3687B" w14:textId="77777777" w:rsidR="001B7F93" w:rsidRDefault="001B7F9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072" w:type="pct"/>
            <w:vAlign w:val="center"/>
          </w:tcPr>
          <w:p w14:paraId="192C2654" w14:textId="77777777" w:rsidR="001B7F93" w:rsidRDefault="001B7F9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4DC730DE" w14:textId="77777777" w:rsidR="001B7F93" w:rsidRDefault="001B7F9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1662D5" w14:paraId="33D4E1FC" w14:textId="77777777" w:rsidTr="00342030">
        <w:trPr>
          <w:trHeight w:val="2860"/>
          <w:jc w:val="center"/>
        </w:trPr>
        <w:tc>
          <w:tcPr>
            <w:tcW w:w="2215" w:type="pct"/>
            <w:vAlign w:val="center"/>
          </w:tcPr>
          <w:p w14:paraId="43B03D01" w14:textId="77777777" w:rsidR="001662D5" w:rsidRDefault="001662D5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9326E">
              <w:rPr>
                <w:rFonts w:ascii="Times New Roman" w:cs="Times New Roman" w:hint="eastAsia"/>
                <w:color w:val="000000"/>
                <w:sz w:val="21"/>
                <w:szCs w:val="21"/>
              </w:rPr>
              <w:t>设计</w:t>
            </w:r>
            <w:r w:rsidRPr="00B9326E">
              <w:rPr>
                <w:rFonts w:ascii="Times New Roman" w:cs="Times New Roman"/>
                <w:color w:val="000000"/>
                <w:sz w:val="21"/>
                <w:szCs w:val="21"/>
              </w:rPr>
              <w:t>/</w:t>
            </w:r>
            <w:r w:rsidRPr="00B9326E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开发解决方案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5B2126F4" w14:textId="7FD42A5E" w:rsidR="001662D5" w:rsidRDefault="001662D5" w:rsidP="001662D5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3.1 </w:t>
            </w:r>
            <w:r w:rsidRPr="001662D5">
              <w:rPr>
                <w:rFonts w:ascii="Times New Roman" w:cs="Times New Roman" w:hint="eastAsia"/>
                <w:color w:val="000000"/>
                <w:sz w:val="21"/>
                <w:szCs w:val="21"/>
              </w:rPr>
              <w:t>在新能源材料与器件的工程设计和产品开发过程中，系统</w:t>
            </w:r>
            <w:r w:rsidR="00491EC1">
              <w:rPr>
                <w:rFonts w:ascii="Times New Roman" w:cs="Times New Roman" w:hint="eastAsia"/>
                <w:color w:val="000000"/>
                <w:sz w:val="21"/>
                <w:szCs w:val="21"/>
              </w:rPr>
              <w:t>描绘</w:t>
            </w:r>
            <w:r w:rsidRPr="001662D5">
              <w:rPr>
                <w:rFonts w:ascii="Times New Roman" w:cs="Times New Roman" w:hint="eastAsia"/>
                <w:color w:val="000000"/>
                <w:sz w:val="21"/>
                <w:szCs w:val="21"/>
              </w:rPr>
              <w:t>储能和能量转换材料的组成、结构、物相、性能以及器件的设计</w:t>
            </w:r>
            <w:r w:rsidRPr="001662D5">
              <w:rPr>
                <w:rFonts w:ascii="Times New Roman" w:cs="Times New Roman"/>
                <w:color w:val="000000"/>
                <w:sz w:val="21"/>
                <w:szCs w:val="21"/>
              </w:rPr>
              <w:t>/</w:t>
            </w:r>
            <w:r w:rsidRPr="001662D5">
              <w:rPr>
                <w:rFonts w:ascii="Times New Roman" w:cs="Times New Roman" w:hint="eastAsia"/>
                <w:color w:val="000000"/>
                <w:sz w:val="21"/>
                <w:szCs w:val="21"/>
              </w:rPr>
              <w:t>开发方法和技术，认清该领域当前面临的复杂工程问题，</w:t>
            </w:r>
            <w:r w:rsidR="00491EC1">
              <w:rPr>
                <w:rFonts w:ascii="Times New Roman" w:cs="Times New Roman" w:hint="eastAsia"/>
                <w:color w:val="000000"/>
                <w:sz w:val="21"/>
                <w:szCs w:val="21"/>
              </w:rPr>
              <w:t>阐述</w:t>
            </w:r>
            <w:r w:rsidRPr="001662D5">
              <w:rPr>
                <w:rFonts w:ascii="Times New Roman" w:cs="Times New Roman" w:hint="eastAsia"/>
                <w:color w:val="000000"/>
                <w:sz w:val="21"/>
                <w:szCs w:val="21"/>
              </w:rPr>
              <w:t>影响储能和能量转换材料和器件制备和性能的各种影响因素。</w:t>
            </w:r>
          </w:p>
        </w:tc>
        <w:tc>
          <w:tcPr>
            <w:tcW w:w="713" w:type="pct"/>
            <w:vAlign w:val="center"/>
          </w:tcPr>
          <w:p w14:paraId="21E04572" w14:textId="03F9D4EF" w:rsidR="001662D5" w:rsidRDefault="006B3763" w:rsidP="0034203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C624BC" w14:paraId="6F1FC9B0" w14:textId="77777777" w:rsidTr="00B96706">
        <w:trPr>
          <w:trHeight w:val="2043"/>
          <w:jc w:val="center"/>
        </w:trPr>
        <w:tc>
          <w:tcPr>
            <w:tcW w:w="2215" w:type="pct"/>
            <w:vAlign w:val="center"/>
          </w:tcPr>
          <w:p w14:paraId="08EE4389" w14:textId="77777777" w:rsidR="00C624BC" w:rsidRDefault="00C624B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9326E">
              <w:rPr>
                <w:rFonts w:asci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37A1A115" w14:textId="77777777" w:rsidR="00C624BC" w:rsidRDefault="00C624BC" w:rsidP="00C624BC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624BC">
              <w:rPr>
                <w:rFonts w:ascii="Times New Roman" w:cs="Times New Roman"/>
                <w:color w:val="000000"/>
                <w:sz w:val="21"/>
                <w:szCs w:val="21"/>
              </w:rPr>
              <w:t>4.4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624BC">
              <w:rPr>
                <w:rFonts w:ascii="Times New Roman" w:cs="Times New Roman" w:hint="eastAsia"/>
                <w:color w:val="000000"/>
                <w:sz w:val="21"/>
                <w:szCs w:val="21"/>
              </w:rPr>
              <w:t>在储能和能量转换材料的组成、结构、物相、性能以及器件设计和制备等方面，能够结合关键科学知识、工程经验、实验及表征结果等进行分析和解释，并得出有效合理的结论。</w:t>
            </w:r>
          </w:p>
        </w:tc>
        <w:tc>
          <w:tcPr>
            <w:tcW w:w="713" w:type="pct"/>
            <w:vAlign w:val="center"/>
          </w:tcPr>
          <w:p w14:paraId="4EAD72F4" w14:textId="41279D70" w:rsidR="00C624BC" w:rsidRDefault="006B3763" w:rsidP="00B96706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6B3763" w14:paraId="1EC1F2EA" w14:textId="77777777" w:rsidTr="002768A8">
        <w:trPr>
          <w:trHeight w:val="2860"/>
          <w:jc w:val="center"/>
        </w:trPr>
        <w:tc>
          <w:tcPr>
            <w:tcW w:w="2215" w:type="pct"/>
            <w:vAlign w:val="center"/>
          </w:tcPr>
          <w:p w14:paraId="318956FB" w14:textId="77777777" w:rsidR="006B3763" w:rsidRDefault="006B3763" w:rsidP="006B3763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B9326E">
              <w:rPr>
                <w:rFonts w:ascii="Times New Roman" w:cs="Times New Roman" w:hint="eastAsia"/>
                <w:color w:val="000000"/>
                <w:sz w:val="21"/>
                <w:szCs w:val="21"/>
              </w:rPr>
              <w:t>使用现代工具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7CDAA057" w14:textId="77777777" w:rsidR="006B3763" w:rsidRDefault="006B3763" w:rsidP="006B3763">
            <w:pPr>
              <w:spacing w:line="360" w:lineRule="auto"/>
              <w:jc w:val="both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C624BC">
              <w:rPr>
                <w:rFonts w:ascii="Times New Roman" w:cs="Times New Roman"/>
                <w:color w:val="000000"/>
                <w:sz w:val="21"/>
                <w:szCs w:val="21"/>
              </w:rPr>
              <w:t>5.2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C624BC">
              <w:rPr>
                <w:rFonts w:ascii="Times New Roman" w:cs="Times New Roman" w:hint="eastAsia"/>
                <w:color w:val="000000"/>
                <w:sz w:val="21"/>
                <w:szCs w:val="21"/>
              </w:rPr>
              <w:t>针对储能和能量转换材料的组成、结构、物相、性能以及器件设计和制备等方面所遇到的复杂工程问题，运用材料设计软件、材料制备与结构性能的现代分析仪器，以及材料开发与应用等信息技术工具、工程工具和模拟仿真软件，进行综合分析、计算模拟和设计。</w:t>
            </w:r>
          </w:p>
        </w:tc>
        <w:tc>
          <w:tcPr>
            <w:tcW w:w="713" w:type="pct"/>
            <w:vAlign w:val="center"/>
          </w:tcPr>
          <w:p w14:paraId="6A461C8B" w14:textId="56579BF7" w:rsidR="006B3763" w:rsidRDefault="00EB37BE" w:rsidP="006B3763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</w:tbl>
    <w:p w14:paraId="1190BC80" w14:textId="77777777" w:rsidR="001B7F93" w:rsidRDefault="001B7F93">
      <w:pPr>
        <w:rPr>
          <w:rFonts w:ascii="Times New Roman" w:cs="Times New Roman"/>
        </w:rPr>
        <w:sectPr w:rsidR="001B7F93">
          <w:footerReference w:type="default" r:id="rId8"/>
          <w:pgSz w:w="11910" w:h="16840"/>
          <w:pgMar w:top="1420" w:right="1417" w:bottom="1417" w:left="1417" w:header="720" w:footer="720" w:gutter="0"/>
          <w:cols w:space="720"/>
        </w:sectPr>
      </w:pPr>
    </w:p>
    <w:p w14:paraId="789C2488" w14:textId="77777777" w:rsidR="001B7F93" w:rsidRPr="00337C05" w:rsidRDefault="001B7F93" w:rsidP="00337C05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14:paraId="193271CA" w14:textId="6B777CFA" w:rsidR="001B7F93" w:rsidRDefault="001B7F93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994"/>
        <w:gridCol w:w="2368"/>
        <w:gridCol w:w="2656"/>
        <w:gridCol w:w="1122"/>
        <w:gridCol w:w="2231"/>
        <w:gridCol w:w="3591"/>
        <w:gridCol w:w="518"/>
      </w:tblGrid>
      <w:tr w:rsidR="001B7F93" w14:paraId="4B80A59A" w14:textId="77777777" w:rsidTr="0076779B">
        <w:trPr>
          <w:trHeight w:val="640"/>
          <w:jc w:val="center"/>
        </w:trPr>
        <w:tc>
          <w:tcPr>
            <w:tcW w:w="184" w:type="pct"/>
            <w:vAlign w:val="center"/>
          </w:tcPr>
          <w:p w14:paraId="3F4419F1" w14:textId="77777777" w:rsidR="001B7F93" w:rsidRDefault="001B7F93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355" w:type="pct"/>
            <w:vAlign w:val="center"/>
          </w:tcPr>
          <w:p w14:paraId="32A3F7EF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846" w:type="pct"/>
            <w:vAlign w:val="center"/>
          </w:tcPr>
          <w:p w14:paraId="576B6D4E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949" w:type="pct"/>
            <w:vAlign w:val="center"/>
          </w:tcPr>
          <w:p w14:paraId="4F4D2F3D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401" w:type="pct"/>
            <w:vAlign w:val="center"/>
          </w:tcPr>
          <w:p w14:paraId="5F1A1232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797" w:type="pct"/>
            <w:vAlign w:val="center"/>
          </w:tcPr>
          <w:p w14:paraId="0638FC9B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1283" w:type="pct"/>
            <w:vAlign w:val="center"/>
          </w:tcPr>
          <w:p w14:paraId="533F8420" w14:textId="77777777" w:rsidR="001B7F93" w:rsidRDefault="001B7F93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85" w:type="pct"/>
            <w:vAlign w:val="center"/>
          </w:tcPr>
          <w:p w14:paraId="46BC93D8" w14:textId="77777777" w:rsidR="001B7F93" w:rsidRDefault="001B7F9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7309D1" w14:paraId="1293FA1A" w14:textId="77777777" w:rsidTr="00E47269">
        <w:trPr>
          <w:trHeight w:val="829"/>
          <w:jc w:val="center"/>
        </w:trPr>
        <w:tc>
          <w:tcPr>
            <w:tcW w:w="184" w:type="pct"/>
            <w:vMerge w:val="restart"/>
            <w:vAlign w:val="center"/>
          </w:tcPr>
          <w:p w14:paraId="215DE083" w14:textId="77777777" w:rsidR="007309D1" w:rsidRDefault="007309D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355" w:type="pct"/>
            <w:vMerge w:val="restart"/>
            <w:vAlign w:val="center"/>
          </w:tcPr>
          <w:p w14:paraId="297AB3B8" w14:textId="77777777" w:rsidR="007309D1" w:rsidRDefault="007309D1" w:rsidP="007309D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电化学理论基础</w:t>
            </w:r>
          </w:p>
        </w:tc>
        <w:tc>
          <w:tcPr>
            <w:tcW w:w="846" w:type="pct"/>
            <w:vAlign w:val="center"/>
          </w:tcPr>
          <w:p w14:paraId="634D612C" w14:textId="77777777" w:rsidR="007309D1" w:rsidRDefault="007309D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电化学体系的基本单元</w:t>
            </w:r>
          </w:p>
        </w:tc>
        <w:tc>
          <w:tcPr>
            <w:tcW w:w="949" w:type="pct"/>
            <w:vMerge w:val="restart"/>
            <w:vAlign w:val="center"/>
          </w:tcPr>
          <w:p w14:paraId="4A3C9696" w14:textId="26E4DC81" w:rsidR="00E81B78" w:rsidRDefault="00E81B78" w:rsidP="004A305C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2A95D231" w14:textId="23B9B86C" w:rsidR="007309D1" w:rsidRPr="0059002B" w:rsidRDefault="00E81B78" w:rsidP="004A305C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="004A305C"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</w:t>
            </w:r>
            <w:r w:rsidR="007309D1" w:rsidRPr="0059002B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="002D6272" w:rsidRPr="0059002B">
              <w:rPr>
                <w:rFonts w:ascii="Times New Roman" w:cs="Times New Roman" w:hint="eastAsia"/>
                <w:bCs/>
                <w:sz w:val="21"/>
                <w:szCs w:val="21"/>
              </w:rPr>
              <w:t>电化学理论基础课后习题</w:t>
            </w:r>
          </w:p>
        </w:tc>
        <w:tc>
          <w:tcPr>
            <w:tcW w:w="401" w:type="pct"/>
            <w:vAlign w:val="center"/>
          </w:tcPr>
          <w:p w14:paraId="50AD6948" w14:textId="7FDAA421" w:rsidR="007309D1" w:rsidRDefault="007309D1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797" w:type="pct"/>
            <w:vMerge w:val="restart"/>
            <w:vAlign w:val="center"/>
          </w:tcPr>
          <w:p w14:paraId="47210B5D" w14:textId="77777777" w:rsidR="0076779B" w:rsidRPr="0076779B" w:rsidRDefault="0076779B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76779B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27ACD3F0" w14:textId="6F2A5C3A" w:rsidR="007309D1" w:rsidRDefault="007309D1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电极、电解质溶液及电解池的设计与安装</w:t>
            </w:r>
          </w:p>
          <w:p w14:paraId="62EE5AF7" w14:textId="3B264702" w:rsidR="0076779B" w:rsidRDefault="0076779B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电极反应种类和机理</w:t>
            </w:r>
          </w:p>
          <w:p w14:paraId="0EACFD5C" w14:textId="0986C1C3" w:rsidR="0076779B" w:rsidRPr="0076779B" w:rsidRDefault="0076779B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76779B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2C4B5D6E" w14:textId="27308AE9" w:rsidR="007309D1" w:rsidRDefault="0076779B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7309D1">
              <w:rPr>
                <w:rFonts w:ascii="Times New Roman" w:cs="Times New Roman"/>
                <w:sz w:val="21"/>
                <w:szCs w:val="21"/>
              </w:rPr>
              <w:t>.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可逆</w:t>
            </w:r>
            <w:r w:rsidR="007801E9">
              <w:rPr>
                <w:rFonts w:ascii="Times New Roman" w:cs="Times New Roman"/>
                <w:sz w:val="21"/>
                <w:szCs w:val="21"/>
              </w:rPr>
              <w:t>/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不可逆电化学过程动力学</w:t>
            </w:r>
          </w:p>
          <w:p w14:paraId="19471E30" w14:textId="12152D14" w:rsidR="007801E9" w:rsidRDefault="0076779B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7309D1">
              <w:rPr>
                <w:rFonts w:ascii="Times New Roman" w:cs="Times New Roman"/>
                <w:sz w:val="21"/>
                <w:szCs w:val="21"/>
              </w:rPr>
              <w:t>.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双电层理论和表面吸附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  <w:p w14:paraId="585DD3C1" w14:textId="2F2D46A6" w:rsidR="007801E9" w:rsidRDefault="0076779B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="007801E9">
              <w:rPr>
                <w:rFonts w:ascii="Times New Roman" w:cs="Times New Roman"/>
                <w:sz w:val="21"/>
                <w:szCs w:val="21"/>
              </w:rPr>
              <w:t>.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稳态和暂态研究方法</w:t>
            </w:r>
          </w:p>
        </w:tc>
        <w:tc>
          <w:tcPr>
            <w:tcW w:w="1283" w:type="pct"/>
            <w:vMerge w:val="restart"/>
            <w:vAlign w:val="center"/>
          </w:tcPr>
          <w:p w14:paraId="2291756C" w14:textId="77777777" w:rsidR="007309D1" w:rsidRPr="00714C79" w:rsidRDefault="00337C05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714C79">
              <w:rPr>
                <w:rFonts w:ascii="Times New Roman" w:cs="Times New Roman" w:hint="eastAsia"/>
                <w:b/>
                <w:sz w:val="21"/>
                <w:szCs w:val="21"/>
              </w:rPr>
              <w:t>课堂讲授</w:t>
            </w:r>
            <w:r w:rsidR="007309D1" w:rsidRPr="00714C79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="007309D1" w:rsidRPr="00714C79">
              <w:rPr>
                <w:rFonts w:ascii="Times New Roman" w:cs="Times New Roman" w:hint="eastAsia"/>
                <w:sz w:val="21"/>
                <w:szCs w:val="21"/>
              </w:rPr>
              <w:t>能够引导学生</w:t>
            </w:r>
            <w:r w:rsidR="00714C79" w:rsidRPr="00714C79">
              <w:rPr>
                <w:rFonts w:ascii="Times New Roman" w:cs="Times New Roman" w:hint="eastAsia"/>
                <w:sz w:val="21"/>
                <w:szCs w:val="21"/>
              </w:rPr>
              <w:t>自主学习，</w:t>
            </w:r>
            <w:r w:rsidR="007309D1" w:rsidRPr="00714C79">
              <w:rPr>
                <w:rFonts w:ascii="Times New Roman" w:cs="Times New Roman" w:hint="eastAsia"/>
                <w:sz w:val="21"/>
                <w:szCs w:val="21"/>
              </w:rPr>
              <w:t>促进学生</w:t>
            </w:r>
            <w:r w:rsidR="00714C79" w:rsidRPr="00714C79">
              <w:rPr>
                <w:rFonts w:ascii="Times New Roman" w:cs="Times New Roman" w:hint="eastAsia"/>
                <w:sz w:val="21"/>
                <w:szCs w:val="21"/>
              </w:rPr>
              <w:t>掌握电化学理论基础</w:t>
            </w:r>
          </w:p>
        </w:tc>
        <w:tc>
          <w:tcPr>
            <w:tcW w:w="185" w:type="pct"/>
            <w:vMerge w:val="restart"/>
            <w:vAlign w:val="center"/>
          </w:tcPr>
          <w:p w14:paraId="41526FB3" w14:textId="77777777" w:rsidR="007309D1" w:rsidRDefault="00F44EA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eastAsia="黑体" w:cs="Times New Roman"/>
                <w:sz w:val="21"/>
                <w:szCs w:val="21"/>
              </w:rPr>
              <w:t>10</w:t>
            </w:r>
          </w:p>
        </w:tc>
      </w:tr>
      <w:tr w:rsidR="007309D1" w14:paraId="2A3B939F" w14:textId="77777777" w:rsidTr="00E47269">
        <w:trPr>
          <w:trHeight w:val="923"/>
          <w:jc w:val="center"/>
        </w:trPr>
        <w:tc>
          <w:tcPr>
            <w:tcW w:w="184" w:type="pct"/>
            <w:vMerge/>
            <w:vAlign w:val="center"/>
          </w:tcPr>
          <w:p w14:paraId="51EE6347" w14:textId="77777777" w:rsidR="007309D1" w:rsidRDefault="007309D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1637E99" w14:textId="77777777" w:rsidR="007309D1" w:rsidRDefault="007309D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20FC8B53" w14:textId="77777777" w:rsidR="007309D1" w:rsidRDefault="007309D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cs="Times New Roman" w:hint="eastAsia"/>
                <w:sz w:val="21"/>
                <w:szCs w:val="21"/>
              </w:rPr>
              <w:t>电化学过程热力学</w:t>
            </w:r>
          </w:p>
        </w:tc>
        <w:tc>
          <w:tcPr>
            <w:tcW w:w="949" w:type="pct"/>
            <w:vMerge/>
            <w:vAlign w:val="center"/>
          </w:tcPr>
          <w:p w14:paraId="1379BD88" w14:textId="77777777" w:rsidR="007309D1" w:rsidRPr="0059002B" w:rsidRDefault="007309D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4068BDBC" w14:textId="46859D7A" w:rsidR="007309D1" w:rsidRDefault="004A76A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797" w:type="pct"/>
            <w:vMerge/>
            <w:vAlign w:val="center"/>
          </w:tcPr>
          <w:p w14:paraId="0D439909" w14:textId="77777777" w:rsidR="007309D1" w:rsidRDefault="007309D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7552A989" w14:textId="77777777" w:rsidR="007309D1" w:rsidRDefault="007309D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7F3EE09B" w14:textId="77777777" w:rsidR="007309D1" w:rsidRDefault="007309D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309D1" w14:paraId="1739D8A6" w14:textId="77777777" w:rsidTr="00E47269">
        <w:trPr>
          <w:trHeight w:val="1157"/>
          <w:jc w:val="center"/>
        </w:trPr>
        <w:tc>
          <w:tcPr>
            <w:tcW w:w="184" w:type="pct"/>
            <w:vMerge/>
            <w:vAlign w:val="center"/>
          </w:tcPr>
          <w:p w14:paraId="4A9AF13C" w14:textId="77777777" w:rsidR="007309D1" w:rsidRDefault="007309D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352566A9" w14:textId="77777777" w:rsidR="007309D1" w:rsidRDefault="007309D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76E02F64" w14:textId="77777777" w:rsidR="007309D1" w:rsidRDefault="007309D1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（非）法拉第过程及电极</w:t>
            </w:r>
            <w:r>
              <w:rPr>
                <w:rFonts w:asci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sz w:val="21"/>
                <w:szCs w:val="21"/>
              </w:rPr>
              <w:t>溶液界面的性能</w:t>
            </w:r>
          </w:p>
        </w:tc>
        <w:tc>
          <w:tcPr>
            <w:tcW w:w="949" w:type="pct"/>
            <w:vMerge/>
            <w:vAlign w:val="center"/>
          </w:tcPr>
          <w:p w14:paraId="118712E8" w14:textId="77777777" w:rsidR="007309D1" w:rsidRPr="0059002B" w:rsidRDefault="007309D1">
            <w:pPr>
              <w:spacing w:line="300" w:lineRule="exact"/>
              <w:ind w:firstLineChars="200" w:firstLine="42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05ED0043" w14:textId="3D873251" w:rsidR="007309D1" w:rsidRDefault="008654E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DD4383"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797" w:type="pct"/>
            <w:vMerge/>
            <w:vAlign w:val="center"/>
          </w:tcPr>
          <w:p w14:paraId="702FC3BB" w14:textId="77777777" w:rsidR="007309D1" w:rsidRDefault="007309D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7374E261" w14:textId="77777777" w:rsidR="007309D1" w:rsidRDefault="007309D1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661D9068" w14:textId="77777777" w:rsidR="007309D1" w:rsidRDefault="007309D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801E9" w14:paraId="71F11419" w14:textId="77777777" w:rsidTr="00E47269">
        <w:trPr>
          <w:trHeight w:val="967"/>
          <w:jc w:val="center"/>
        </w:trPr>
        <w:tc>
          <w:tcPr>
            <w:tcW w:w="184" w:type="pct"/>
            <w:vMerge/>
            <w:vAlign w:val="center"/>
          </w:tcPr>
          <w:p w14:paraId="21391D3E" w14:textId="77777777" w:rsidR="007801E9" w:rsidRDefault="007801E9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27238B32" w14:textId="77777777" w:rsidR="007801E9" w:rsidRDefault="007801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199FD56F" w14:textId="77777777" w:rsidR="007801E9" w:rsidRDefault="007801E9" w:rsidP="001A13E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4. </w:t>
            </w:r>
            <w:r>
              <w:rPr>
                <w:rFonts w:ascii="Times New Roman" w:cs="Times New Roman" w:hint="eastAsia"/>
                <w:sz w:val="21"/>
                <w:szCs w:val="21"/>
              </w:rPr>
              <w:t>电化学研究方法介绍</w:t>
            </w:r>
          </w:p>
        </w:tc>
        <w:tc>
          <w:tcPr>
            <w:tcW w:w="949" w:type="pct"/>
            <w:vMerge/>
            <w:vAlign w:val="center"/>
          </w:tcPr>
          <w:p w14:paraId="23CBB5C1" w14:textId="77777777" w:rsidR="007801E9" w:rsidRPr="0059002B" w:rsidRDefault="007801E9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590869F4" w14:textId="5D3875DB" w:rsidR="007801E9" w:rsidRDefault="007801E9" w:rsidP="005127B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034EA8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034EA8"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797" w:type="pct"/>
            <w:vMerge/>
            <w:vAlign w:val="center"/>
          </w:tcPr>
          <w:p w14:paraId="32D5A25D" w14:textId="77777777" w:rsidR="007801E9" w:rsidRDefault="007801E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48C292C4" w14:textId="77777777" w:rsidR="007801E9" w:rsidRDefault="007801E9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6B853FE5" w14:textId="77777777" w:rsidR="007801E9" w:rsidRDefault="007801E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E4EFC" w14:paraId="6A928E01" w14:textId="77777777" w:rsidTr="00685BAA">
        <w:trPr>
          <w:trHeight w:val="1027"/>
          <w:jc w:val="center"/>
        </w:trPr>
        <w:tc>
          <w:tcPr>
            <w:tcW w:w="184" w:type="pct"/>
            <w:vMerge w:val="restart"/>
            <w:vAlign w:val="center"/>
          </w:tcPr>
          <w:p w14:paraId="489CF01A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" w:type="pct"/>
            <w:vMerge w:val="restart"/>
            <w:vAlign w:val="center"/>
          </w:tcPr>
          <w:p w14:paraId="47B3FA60" w14:textId="77777777" w:rsidR="007E4EFC" w:rsidRDefault="007E4EFC" w:rsidP="007309D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化学电源</w:t>
            </w:r>
          </w:p>
        </w:tc>
        <w:tc>
          <w:tcPr>
            <w:tcW w:w="846" w:type="pct"/>
            <w:vAlign w:val="center"/>
          </w:tcPr>
          <w:p w14:paraId="5E99020D" w14:textId="77777777" w:rsidR="007E4EFC" w:rsidRPr="002D6272" w:rsidRDefault="007E4EF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2D6272">
              <w:rPr>
                <w:rFonts w:ascii="Times New Roman" w:cs="Times New Roman"/>
                <w:sz w:val="21"/>
                <w:szCs w:val="21"/>
              </w:rPr>
              <w:t>1.</w:t>
            </w:r>
            <w:r w:rsidRPr="002D6272">
              <w:rPr>
                <w:rFonts w:ascii="Times New Roman" w:cs="Times New Roman" w:hint="eastAsia"/>
                <w:sz w:val="21"/>
                <w:szCs w:val="21"/>
              </w:rPr>
              <w:t>化学电源概述</w:t>
            </w:r>
          </w:p>
        </w:tc>
        <w:tc>
          <w:tcPr>
            <w:tcW w:w="949" w:type="pct"/>
            <w:vMerge w:val="restart"/>
            <w:vAlign w:val="center"/>
          </w:tcPr>
          <w:p w14:paraId="2EB0BF14" w14:textId="43349373" w:rsidR="00C66915" w:rsidRDefault="00C66915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5CEB4E09" w14:textId="118E7AAD" w:rsidR="002D6272" w:rsidRPr="00C66915" w:rsidRDefault="00C66915">
            <w:pPr>
              <w:spacing w:line="300" w:lineRule="exact"/>
              <w:rPr>
                <w:rFonts w:asci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cs="Times New Roman"/>
                <w:b/>
                <w:sz w:val="21"/>
                <w:szCs w:val="21"/>
              </w:rPr>
              <w:t>2</w:t>
            </w:r>
            <w:r w:rsidR="007E4EFC" w:rsidRPr="0059002B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="007E4EFC" w:rsidRPr="0059002B">
              <w:rPr>
                <w:rFonts w:ascii="Times New Roman" w:cs="Times New Roman" w:hint="eastAsia"/>
                <w:b/>
                <w:sz w:val="21"/>
                <w:szCs w:val="21"/>
              </w:rPr>
              <w:t>个人作业：</w:t>
            </w:r>
            <w:r w:rsidR="002D6272" w:rsidRPr="0059002B">
              <w:rPr>
                <w:rFonts w:ascii="Times New Roman" w:cs="Times New Roman" w:hint="eastAsia"/>
                <w:bCs/>
                <w:sz w:val="21"/>
                <w:szCs w:val="21"/>
              </w:rPr>
              <w:t>化学电源课后习题</w:t>
            </w:r>
          </w:p>
          <w:p w14:paraId="6A66C5BD" w14:textId="4C86B8C0" w:rsidR="002D6272" w:rsidRPr="00C66915" w:rsidRDefault="00C66915">
            <w:pPr>
              <w:spacing w:line="30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 w:rsidR="00337C05" w:rsidRPr="0059002B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="00337C05" w:rsidRPr="0059002B">
              <w:rPr>
                <w:rFonts w:ascii="Times New Roman" w:cs="Times New Roman" w:hint="eastAsia"/>
                <w:b/>
                <w:bCs/>
              </w:rPr>
              <w:t>小组作业</w:t>
            </w:r>
            <w:r w:rsidR="002D6272" w:rsidRPr="0059002B">
              <w:rPr>
                <w:rFonts w:ascii="Times New Roman" w:cs="Times New Roman" w:hint="eastAsia"/>
                <w:b/>
                <w:bCs/>
              </w:rPr>
              <w:t>：</w:t>
            </w:r>
            <w:r w:rsidR="002D6272" w:rsidRPr="0059002B">
              <w:rPr>
                <w:rFonts w:ascii="Times New Roman" w:cs="Times New Roman" w:hint="eastAsia"/>
              </w:rPr>
              <w:t>文献调研，</w:t>
            </w:r>
            <w:r w:rsidR="002D6272" w:rsidRPr="0059002B">
              <w:rPr>
                <w:rFonts w:ascii="Times New Roman" w:cs="Times New Roman"/>
              </w:rPr>
              <w:t>ppt</w:t>
            </w:r>
            <w:r w:rsidR="002D6272" w:rsidRPr="0059002B">
              <w:rPr>
                <w:rFonts w:ascii="Times New Roman" w:cs="Times New Roman" w:hint="eastAsia"/>
              </w:rPr>
              <w:t>汇报能源材料相关内容</w:t>
            </w:r>
          </w:p>
          <w:p w14:paraId="03BCCD3D" w14:textId="16DF4AF8" w:rsidR="00337C05" w:rsidRPr="0059002B" w:rsidRDefault="00C66915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/>
                <w:b/>
                <w:bCs/>
              </w:rPr>
              <w:t>4</w:t>
            </w:r>
            <w:r w:rsidR="00337C05" w:rsidRPr="0059002B">
              <w:rPr>
                <w:rFonts w:ascii="Times New Roman" w:cs="Times New Roman"/>
                <w:b/>
                <w:bCs/>
              </w:rPr>
              <w:t>.</w:t>
            </w:r>
            <w:r w:rsidR="00337C05" w:rsidRPr="0059002B">
              <w:rPr>
                <w:rFonts w:ascii="Times New Roman" w:cs="Times New Roman" w:hint="eastAsia"/>
                <w:b/>
                <w:bCs/>
              </w:rPr>
              <w:t>拓展阅读</w:t>
            </w:r>
            <w:r w:rsidR="002D6272" w:rsidRPr="0059002B">
              <w:rPr>
                <w:rFonts w:ascii="Times New Roman" w:cs="Times New Roman" w:hint="eastAsia"/>
                <w:b/>
                <w:bCs/>
              </w:rPr>
              <w:t>：</w:t>
            </w:r>
            <w:r w:rsidR="002D6272" w:rsidRPr="0059002B">
              <w:rPr>
                <w:rFonts w:ascii="Times New Roman" w:cs="Times New Roman" w:hint="eastAsia"/>
              </w:rPr>
              <w:t>查阅文献，了解</w:t>
            </w:r>
            <w:r w:rsidR="00AB3D5B">
              <w:rPr>
                <w:rFonts w:ascii="Times New Roman" w:cs="Times New Roman" w:hint="eastAsia"/>
              </w:rPr>
              <w:t>新能源</w:t>
            </w:r>
            <w:r w:rsidR="002D6272" w:rsidRPr="0059002B">
              <w:rPr>
                <w:rFonts w:ascii="Times New Roman" w:cs="Times New Roman" w:hint="eastAsia"/>
              </w:rPr>
              <w:t>前沿</w:t>
            </w:r>
            <w:r w:rsidR="00AB3D5B">
              <w:rPr>
                <w:rFonts w:ascii="Times New Roman" w:cs="Times New Roman" w:hint="eastAsia"/>
              </w:rPr>
              <w:t>知识</w:t>
            </w:r>
          </w:p>
        </w:tc>
        <w:tc>
          <w:tcPr>
            <w:tcW w:w="401" w:type="pct"/>
            <w:vAlign w:val="center"/>
          </w:tcPr>
          <w:p w14:paraId="7D1A4E03" w14:textId="1578B100" w:rsidR="007E4EFC" w:rsidRDefault="004A76A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8654E0"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797" w:type="pct"/>
            <w:vMerge w:val="restart"/>
            <w:vAlign w:val="center"/>
          </w:tcPr>
          <w:p w14:paraId="52B34C6F" w14:textId="20DEDE5D" w:rsidR="004C7B2C" w:rsidRPr="004C7B2C" w:rsidRDefault="004C7B2C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C7B2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752FB369" w14:textId="2684E0DD" w:rsidR="007E4EFC" w:rsidRDefault="007E4EF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="007801E9">
              <w:rPr>
                <w:rFonts w:ascii="Times New Roman" w:cs="Times New Roman" w:hint="eastAsia"/>
                <w:sz w:val="21"/>
                <w:szCs w:val="21"/>
              </w:rPr>
              <w:t>电源的主要性能、选择与应用</w:t>
            </w:r>
          </w:p>
          <w:p w14:paraId="66D1F33A" w14:textId="0252E3FF" w:rsidR="004C7B2C" w:rsidRDefault="004C7B2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电池的分类与特点</w:t>
            </w:r>
          </w:p>
          <w:p w14:paraId="6DC93DC4" w14:textId="61291028" w:rsidR="004C7B2C" w:rsidRPr="004C7B2C" w:rsidRDefault="004C7B2C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4C7B2C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</w:t>
            </w:r>
            <w:r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：</w:t>
            </w:r>
          </w:p>
          <w:p w14:paraId="24F50403" w14:textId="670FB895" w:rsidR="00796C42" w:rsidRDefault="004C7B2C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各电池工作原理</w:t>
            </w:r>
          </w:p>
        </w:tc>
        <w:tc>
          <w:tcPr>
            <w:tcW w:w="1283" w:type="pct"/>
            <w:vMerge w:val="restart"/>
            <w:vAlign w:val="center"/>
          </w:tcPr>
          <w:p w14:paraId="66A7B863" w14:textId="77777777" w:rsidR="007E4EFC" w:rsidRPr="008E7DAD" w:rsidRDefault="007E4E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="00337C05"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</w:t>
            </w:r>
            <w:r w:rsidR="008E7DAD" w:rsidRPr="008E7DAD">
              <w:rPr>
                <w:rFonts w:ascii="Times New Roman" w:cs="Times New Roman" w:hint="eastAsia"/>
                <w:sz w:val="21"/>
                <w:szCs w:val="21"/>
              </w:rPr>
              <w:t>自主学习，促进学生掌握化学电源相关知识</w:t>
            </w:r>
          </w:p>
          <w:p w14:paraId="4B598AE0" w14:textId="77777777" w:rsidR="007E4EFC" w:rsidRPr="008E7DAD" w:rsidRDefault="007E4E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="00337C05"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 w:rsidR="008E7DAD"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 w:rsidR="008E7DAD">
              <w:rPr>
                <w:rFonts w:ascii="Times New Roman" w:cs="Times New Roman" w:hint="eastAsia"/>
                <w:sz w:val="21"/>
                <w:szCs w:val="21"/>
              </w:rPr>
              <w:t>兴趣，加深对化学电源知识点的理解</w:t>
            </w:r>
          </w:p>
          <w:p w14:paraId="45319635" w14:textId="77777777" w:rsidR="00337C05" w:rsidRPr="003D40B3" w:rsidRDefault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bookmarkStart w:id="0" w:name="OLE_LINK3"/>
            <w:r w:rsidRPr="003D40B3"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 w:rsidR="00337C05"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. </w:t>
            </w:r>
            <w:r w:rsidR="00337C05" w:rsidRPr="003D40B3">
              <w:rPr>
                <w:rFonts w:ascii="Times New Roman" w:cs="Times New Roman" w:hint="eastAsia"/>
                <w:b/>
                <w:sz w:val="21"/>
                <w:szCs w:val="21"/>
              </w:rPr>
              <w:t>调研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能够提高学生专业素养和学术水平</w:t>
            </w:r>
          </w:p>
          <w:p w14:paraId="1A5C3923" w14:textId="77777777" w:rsidR="00337C05" w:rsidRDefault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  <w:r w:rsidRPr="003D40B3">
              <w:rPr>
                <w:rFonts w:ascii="Times New Roman" w:cs="Times New Roman"/>
                <w:b/>
                <w:sz w:val="21"/>
                <w:szCs w:val="21"/>
              </w:rPr>
              <w:t>4</w:t>
            </w:r>
            <w:r w:rsidR="00337C05"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. </w:t>
            </w:r>
            <w:r w:rsidR="00337C05" w:rsidRPr="003D40B3">
              <w:rPr>
                <w:rFonts w:ascii="Times New Roman" w:cs="Times New Roman" w:hint="eastAsia"/>
                <w:b/>
                <w:sz w:val="21"/>
                <w:szCs w:val="21"/>
              </w:rPr>
              <w:t>小组讨论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促进学生能力、兴趣、素质的交流</w:t>
            </w:r>
            <w:bookmarkEnd w:id="0"/>
          </w:p>
        </w:tc>
        <w:tc>
          <w:tcPr>
            <w:tcW w:w="185" w:type="pct"/>
            <w:vMerge w:val="restart"/>
            <w:vAlign w:val="center"/>
          </w:tcPr>
          <w:p w14:paraId="5F08AAEF" w14:textId="77777777" w:rsidR="007E4EFC" w:rsidRDefault="00DD018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7D7B9F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7E4EFC" w14:paraId="73985D34" w14:textId="77777777" w:rsidTr="00685BAA">
        <w:trPr>
          <w:trHeight w:val="719"/>
          <w:jc w:val="center"/>
        </w:trPr>
        <w:tc>
          <w:tcPr>
            <w:tcW w:w="184" w:type="pct"/>
            <w:vMerge/>
            <w:vAlign w:val="center"/>
          </w:tcPr>
          <w:p w14:paraId="135EADE2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324171B2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13B39528" w14:textId="77777777" w:rsidR="007E4EFC" w:rsidRPr="002D6272" w:rsidRDefault="007E4EF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2D6272">
              <w:rPr>
                <w:rFonts w:ascii="Times New Roman" w:cs="Times New Roman"/>
                <w:sz w:val="21"/>
                <w:szCs w:val="21"/>
              </w:rPr>
              <w:t>2.</w:t>
            </w:r>
            <w:r w:rsidRPr="002D6272">
              <w:rPr>
                <w:rFonts w:ascii="Times New Roman" w:cs="Times New Roman" w:hint="eastAsia"/>
                <w:sz w:val="21"/>
                <w:szCs w:val="21"/>
              </w:rPr>
              <w:t>一次电池</w:t>
            </w:r>
          </w:p>
        </w:tc>
        <w:tc>
          <w:tcPr>
            <w:tcW w:w="949" w:type="pct"/>
            <w:vMerge/>
            <w:vAlign w:val="center"/>
          </w:tcPr>
          <w:p w14:paraId="6B6DCAB0" w14:textId="77777777" w:rsidR="007E4EFC" w:rsidRPr="0059002B" w:rsidRDefault="007E4EF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6E05B3C0" w14:textId="56B85A40" w:rsidR="007E4EFC" w:rsidRDefault="008654E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4A76A0">
              <w:rPr>
                <w:rFonts w:ascii="Times New Roman" w:cs="Times New Roman"/>
                <w:sz w:val="21"/>
                <w:szCs w:val="21"/>
              </w:rPr>
              <w:t>2</w:t>
            </w:r>
            <w:r w:rsidR="004A76A0">
              <w:rPr>
                <w:rFonts w:ascii="Times New Roman" w:cs="Times New Roman" w:hint="eastAsia"/>
                <w:sz w:val="21"/>
                <w:szCs w:val="21"/>
              </w:rPr>
              <w:t>，</w:t>
            </w:r>
            <w:r w:rsidR="004A76A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6BCDC9A7" w14:textId="77777777" w:rsidR="007E4EFC" w:rsidRDefault="007E4EF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50BE0414" w14:textId="77777777" w:rsidR="007E4EFC" w:rsidRDefault="007E4E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24AF4936" w14:textId="77777777" w:rsidR="007E4EFC" w:rsidRDefault="007E4EF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E4EFC" w14:paraId="3F04FBE2" w14:textId="77777777" w:rsidTr="00685BAA">
        <w:trPr>
          <w:trHeight w:val="709"/>
          <w:jc w:val="center"/>
        </w:trPr>
        <w:tc>
          <w:tcPr>
            <w:tcW w:w="184" w:type="pct"/>
            <w:vMerge/>
            <w:vAlign w:val="center"/>
          </w:tcPr>
          <w:p w14:paraId="373C83C2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27978AA9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7BAF3F6C" w14:textId="77777777" w:rsidR="007E4EFC" w:rsidRPr="002D6272" w:rsidRDefault="007E4EF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 w:rsidRPr="002D6272">
              <w:rPr>
                <w:szCs w:val="21"/>
              </w:rPr>
              <w:t>3.</w:t>
            </w:r>
            <w:r w:rsidRPr="002D6272">
              <w:rPr>
                <w:rFonts w:hint="eastAsia"/>
                <w:szCs w:val="21"/>
              </w:rPr>
              <w:t>二次电池</w:t>
            </w:r>
          </w:p>
        </w:tc>
        <w:tc>
          <w:tcPr>
            <w:tcW w:w="949" w:type="pct"/>
            <w:vMerge/>
            <w:vAlign w:val="center"/>
          </w:tcPr>
          <w:p w14:paraId="0D20FDC3" w14:textId="77777777" w:rsidR="007E4EFC" w:rsidRPr="0059002B" w:rsidRDefault="007E4EF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45B3C821" w14:textId="3FAA37E1" w:rsidR="007E4EFC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1D116CDD" w14:textId="77777777" w:rsidR="007E4EFC" w:rsidRDefault="007E4EF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408A09B7" w14:textId="77777777" w:rsidR="007E4EFC" w:rsidRDefault="007E4E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0AA38A80" w14:textId="77777777" w:rsidR="007E4EFC" w:rsidRDefault="007E4EF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E4EFC" w14:paraId="1E71727B" w14:textId="77777777" w:rsidTr="00685BAA">
        <w:trPr>
          <w:trHeight w:val="651"/>
          <w:jc w:val="center"/>
        </w:trPr>
        <w:tc>
          <w:tcPr>
            <w:tcW w:w="184" w:type="pct"/>
            <w:vMerge/>
            <w:vAlign w:val="center"/>
          </w:tcPr>
          <w:p w14:paraId="3D3FED76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588591F8" w14:textId="77777777" w:rsidR="007E4EFC" w:rsidRDefault="007E4EF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173DC996" w14:textId="77777777" w:rsidR="007E4EFC" w:rsidRDefault="007E4EFC" w:rsidP="007E4EF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燃料电池</w:t>
            </w:r>
          </w:p>
        </w:tc>
        <w:tc>
          <w:tcPr>
            <w:tcW w:w="949" w:type="pct"/>
            <w:vMerge/>
            <w:vAlign w:val="center"/>
          </w:tcPr>
          <w:p w14:paraId="386B47F3" w14:textId="77777777" w:rsidR="007E4EFC" w:rsidRPr="0059002B" w:rsidRDefault="007E4EF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06B4018F" w14:textId="73627FFC" w:rsidR="007E4EFC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42AC7AFA" w14:textId="77777777" w:rsidR="007E4EFC" w:rsidRDefault="007E4EF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6DF6B337" w14:textId="77777777" w:rsidR="007E4EFC" w:rsidRDefault="007E4EFC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2C46427D" w14:textId="77777777" w:rsidR="007E4EFC" w:rsidRDefault="007E4EF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C49A3" w14:paraId="770500BE" w14:textId="77777777" w:rsidTr="0076779B">
        <w:trPr>
          <w:trHeight w:val="470"/>
          <w:jc w:val="center"/>
        </w:trPr>
        <w:tc>
          <w:tcPr>
            <w:tcW w:w="184" w:type="pct"/>
            <w:vMerge w:val="restart"/>
            <w:vAlign w:val="center"/>
          </w:tcPr>
          <w:p w14:paraId="01418D96" w14:textId="77777777" w:rsidR="00BC49A3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355" w:type="pct"/>
            <w:vMerge w:val="restart"/>
            <w:vAlign w:val="center"/>
          </w:tcPr>
          <w:p w14:paraId="4AE1701C" w14:textId="77777777" w:rsidR="00BC49A3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7E4EFC">
              <w:rPr>
                <w:rFonts w:ascii="Times New Roman" w:cs="Times New Roman" w:hint="eastAsia"/>
                <w:sz w:val="21"/>
                <w:szCs w:val="21"/>
              </w:rPr>
              <w:t>金属表面精饰</w:t>
            </w:r>
          </w:p>
        </w:tc>
        <w:tc>
          <w:tcPr>
            <w:tcW w:w="846" w:type="pct"/>
            <w:vAlign w:val="center"/>
          </w:tcPr>
          <w:p w14:paraId="4596B9FD" w14:textId="77777777" w:rsidR="00BC49A3" w:rsidRDefault="00BC49A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金属电沉积和电镀原理</w:t>
            </w:r>
          </w:p>
        </w:tc>
        <w:tc>
          <w:tcPr>
            <w:tcW w:w="949" w:type="pct"/>
            <w:vMerge w:val="restart"/>
            <w:vAlign w:val="center"/>
          </w:tcPr>
          <w:p w14:paraId="679C47D4" w14:textId="77777777" w:rsidR="00685BAA" w:rsidRDefault="00685BAA" w:rsidP="00685BAA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31A54743" w14:textId="77777777" w:rsidR="00337C05" w:rsidRDefault="00685BAA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="00337C05" w:rsidRPr="0059002B">
              <w:rPr>
                <w:rFonts w:hint="eastAsia"/>
                <w:b/>
                <w:szCs w:val="21"/>
              </w:rPr>
              <w:t>个人作业</w:t>
            </w:r>
            <w:r w:rsidR="00977B94" w:rsidRPr="0059002B">
              <w:rPr>
                <w:rFonts w:hint="eastAsia"/>
                <w:b/>
                <w:szCs w:val="21"/>
              </w:rPr>
              <w:t>：</w:t>
            </w:r>
            <w:r w:rsidR="00977B94" w:rsidRPr="0059002B">
              <w:rPr>
                <w:rFonts w:hint="eastAsia"/>
                <w:bCs/>
                <w:szCs w:val="21"/>
              </w:rPr>
              <w:t>金属表面精饰课后习题</w:t>
            </w:r>
          </w:p>
          <w:p w14:paraId="404A9E46" w14:textId="2DE01175" w:rsidR="00E36651" w:rsidRPr="00E36651" w:rsidRDefault="00E36651" w:rsidP="00E36651">
            <w:pPr>
              <w:spacing w:line="30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 w:rsidRPr="0059002B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bCs/>
              </w:rPr>
              <w:t>小组作业：</w:t>
            </w:r>
            <w:r w:rsidRPr="0059002B">
              <w:rPr>
                <w:rFonts w:ascii="Times New Roman" w:cs="Times New Roman" w:hint="eastAsia"/>
              </w:rPr>
              <w:t>文献调研，</w:t>
            </w:r>
            <w:r w:rsidRPr="0059002B">
              <w:rPr>
                <w:rFonts w:ascii="Times New Roman" w:cs="Times New Roman"/>
              </w:rPr>
              <w:t>ppt</w:t>
            </w:r>
            <w:r w:rsidRPr="0059002B">
              <w:rPr>
                <w:rFonts w:ascii="Times New Roman" w:cs="Times New Roman" w:hint="eastAsia"/>
              </w:rPr>
              <w:t>汇报</w:t>
            </w:r>
            <w:r>
              <w:rPr>
                <w:rFonts w:ascii="Times New Roman" w:cs="Times New Roman" w:hint="eastAsia"/>
              </w:rPr>
              <w:t>金属表面精饰</w:t>
            </w:r>
            <w:r w:rsidRPr="0059002B">
              <w:rPr>
                <w:rFonts w:ascii="Times New Roman" w:cs="Times New Roman" w:hint="eastAsia"/>
              </w:rPr>
              <w:t>相关内容</w:t>
            </w:r>
          </w:p>
          <w:p w14:paraId="4269FFB8" w14:textId="59E93DD5" w:rsidR="00C86425" w:rsidRPr="00685BAA" w:rsidRDefault="00E36651">
            <w:pPr>
              <w:pStyle w:val="24"/>
              <w:spacing w:line="300" w:lineRule="exact"/>
              <w:ind w:firstLineChars="0" w:firstLine="0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C86425">
              <w:rPr>
                <w:b/>
                <w:szCs w:val="21"/>
              </w:rPr>
              <w:t>.</w:t>
            </w:r>
            <w:r w:rsidR="00C86425">
              <w:rPr>
                <w:rFonts w:hint="eastAsia"/>
                <w:b/>
                <w:szCs w:val="21"/>
              </w:rPr>
              <w:t>拓展阅读：</w:t>
            </w:r>
            <w:r w:rsidR="00C86425" w:rsidRPr="00C86425">
              <w:rPr>
                <w:rFonts w:hint="eastAsia"/>
                <w:bCs/>
                <w:szCs w:val="21"/>
              </w:rPr>
              <w:t>金属表面精饰学科前沿文献</w:t>
            </w:r>
          </w:p>
        </w:tc>
        <w:tc>
          <w:tcPr>
            <w:tcW w:w="401" w:type="pct"/>
            <w:vAlign w:val="center"/>
          </w:tcPr>
          <w:p w14:paraId="77840364" w14:textId="577EDAEB" w:rsidR="00BC49A3" w:rsidRDefault="004A76A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8654E0">
              <w:rPr>
                <w:rFonts w:hint="eastAsia"/>
                <w:szCs w:val="21"/>
              </w:rPr>
              <w:t>，</w:t>
            </w:r>
            <w:r w:rsidR="008654E0">
              <w:rPr>
                <w:rFonts w:hint="eastAsia"/>
                <w:szCs w:val="21"/>
              </w:rPr>
              <w:t>2</w:t>
            </w:r>
          </w:p>
        </w:tc>
        <w:tc>
          <w:tcPr>
            <w:tcW w:w="797" w:type="pct"/>
            <w:vMerge w:val="restart"/>
            <w:vAlign w:val="center"/>
          </w:tcPr>
          <w:p w14:paraId="0B76F72B" w14:textId="77777777" w:rsidR="0084759D" w:rsidRPr="0084759D" w:rsidRDefault="0084759D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84759D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6DD3DF30" w14:textId="2EDB20D9" w:rsidR="0084759D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典型的电镀过程</w:t>
            </w:r>
          </w:p>
          <w:p w14:paraId="1E831375" w14:textId="25AC9065" w:rsidR="00BC49A3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796C42">
              <w:rPr>
                <w:rFonts w:ascii="Times New Roman" w:cs="Times New Roman"/>
                <w:sz w:val="21"/>
                <w:szCs w:val="21"/>
              </w:rPr>
              <w:t>.</w:t>
            </w:r>
            <w:r w:rsidR="00796C42">
              <w:rPr>
                <w:rFonts w:ascii="Times New Roman" w:cs="Times New Roman" w:hint="eastAsia"/>
                <w:sz w:val="21"/>
                <w:szCs w:val="21"/>
              </w:rPr>
              <w:t>简单金属离子和金属络离子的还原</w:t>
            </w:r>
          </w:p>
          <w:p w14:paraId="66D2CA6A" w14:textId="396D3F7E" w:rsidR="0084759D" w:rsidRPr="0084759D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eastAsia"/>
                <w:sz w:val="21"/>
                <w:szCs w:val="21"/>
              </w:rPr>
              <w:t>金属共沉积</w:t>
            </w:r>
          </w:p>
          <w:p w14:paraId="258E3A5C" w14:textId="450EFCDE" w:rsidR="00796C42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="00796C42"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典型的阳极氧化过程</w:t>
            </w:r>
          </w:p>
          <w:p w14:paraId="5C61A081" w14:textId="4D0125B4" w:rsidR="00796C42" w:rsidRPr="0084759D" w:rsidRDefault="0084759D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84759D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  <w:r w:rsidRPr="0084759D">
              <w:rPr>
                <w:rFonts w:ascii="Times New Roman" w:cs="Times New Roman"/>
                <w:b/>
                <w:bCs/>
                <w:sz w:val="21"/>
                <w:szCs w:val="21"/>
              </w:rPr>
              <w:t xml:space="preserve"> </w:t>
            </w:r>
          </w:p>
          <w:p w14:paraId="3B2AC1C4" w14:textId="3D952B2C" w:rsidR="00796C42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796C42"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金属电结晶动力学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83" w:type="pct"/>
            <w:vMerge w:val="restart"/>
            <w:vAlign w:val="center"/>
          </w:tcPr>
          <w:p w14:paraId="725855BD" w14:textId="77777777" w:rsidR="003D40B3" w:rsidRPr="008E7DAD" w:rsidRDefault="003D40B3" w:rsidP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</w:t>
            </w:r>
            <w:r>
              <w:rPr>
                <w:rFonts w:ascii="Times New Roman" w:cs="Times New Roman" w:hint="eastAsia"/>
                <w:sz w:val="21"/>
                <w:szCs w:val="21"/>
              </w:rPr>
              <w:t>金属表面精饰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相关知识</w:t>
            </w:r>
          </w:p>
          <w:p w14:paraId="707A3872" w14:textId="77777777" w:rsidR="00337C05" w:rsidRDefault="003D40B3" w:rsidP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兴趣，加深对金属表面精饰知识点的理解</w:t>
            </w:r>
          </w:p>
          <w:p w14:paraId="1BD460F5" w14:textId="77777777" w:rsidR="000327D7" w:rsidRPr="003D40B3" w:rsidRDefault="000327D7" w:rsidP="000327D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3. 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调研：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能够提高学生专业素养和学术水平</w:t>
            </w:r>
          </w:p>
          <w:p w14:paraId="41DE362F" w14:textId="3D984E14" w:rsidR="000327D7" w:rsidRPr="003D40B3" w:rsidRDefault="000327D7" w:rsidP="000327D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4. 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小组讨论：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促进学生能力、兴趣、素质的交流</w:t>
            </w:r>
          </w:p>
        </w:tc>
        <w:tc>
          <w:tcPr>
            <w:tcW w:w="185" w:type="pct"/>
            <w:vMerge w:val="restart"/>
            <w:vAlign w:val="center"/>
          </w:tcPr>
          <w:p w14:paraId="04D1931A" w14:textId="77777777" w:rsidR="00BC49A3" w:rsidRDefault="00A3490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</w:tr>
      <w:tr w:rsidR="00BC49A3" w14:paraId="1528E124" w14:textId="77777777" w:rsidTr="0076779B">
        <w:trPr>
          <w:trHeight w:val="470"/>
          <w:jc w:val="center"/>
        </w:trPr>
        <w:tc>
          <w:tcPr>
            <w:tcW w:w="184" w:type="pct"/>
            <w:vMerge/>
            <w:vAlign w:val="center"/>
          </w:tcPr>
          <w:p w14:paraId="15FA70FD" w14:textId="77777777" w:rsidR="00BC49A3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3CD460B" w14:textId="77777777" w:rsidR="00BC49A3" w:rsidRPr="007E4EFC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3504ED50" w14:textId="77777777" w:rsidR="00BC49A3" w:rsidRDefault="00BC49A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电镀过程</w:t>
            </w:r>
          </w:p>
        </w:tc>
        <w:tc>
          <w:tcPr>
            <w:tcW w:w="949" w:type="pct"/>
            <w:vMerge/>
            <w:vAlign w:val="center"/>
          </w:tcPr>
          <w:p w14:paraId="1910DD52" w14:textId="77777777" w:rsidR="00BC49A3" w:rsidRPr="0059002B" w:rsidRDefault="00BC49A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370762AA" w14:textId="1596F1A8" w:rsidR="00BC49A3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3160DF5D" w14:textId="77777777" w:rsidR="00BC49A3" w:rsidRDefault="00BC49A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6C65B0D3" w14:textId="77777777" w:rsidR="00BC49A3" w:rsidRDefault="00BC49A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143D77C8" w14:textId="77777777" w:rsidR="00BC49A3" w:rsidRDefault="00BC49A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96C42" w14:paraId="78321AA6" w14:textId="77777777" w:rsidTr="0076779B">
        <w:trPr>
          <w:trHeight w:val="950"/>
          <w:jc w:val="center"/>
        </w:trPr>
        <w:tc>
          <w:tcPr>
            <w:tcW w:w="184" w:type="pct"/>
            <w:vMerge/>
            <w:vAlign w:val="center"/>
          </w:tcPr>
          <w:p w14:paraId="5C51DF5E" w14:textId="77777777" w:rsidR="00796C42" w:rsidRDefault="00796C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BF30951" w14:textId="77777777" w:rsidR="00796C42" w:rsidRPr="007E4EFC" w:rsidRDefault="00796C4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45B93F0B" w14:textId="77777777" w:rsidR="00796C42" w:rsidRDefault="00796C4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金属的阳极氧化</w:t>
            </w:r>
          </w:p>
        </w:tc>
        <w:tc>
          <w:tcPr>
            <w:tcW w:w="949" w:type="pct"/>
            <w:vMerge/>
            <w:vAlign w:val="center"/>
          </w:tcPr>
          <w:p w14:paraId="6EB461EF" w14:textId="77777777" w:rsidR="00796C42" w:rsidRPr="0059002B" w:rsidRDefault="00796C4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191DFEF8" w14:textId="4B1CB42E" w:rsidR="00796C42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2ECB2E5C" w14:textId="77777777" w:rsidR="00796C42" w:rsidRDefault="00796C4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43BE5717" w14:textId="77777777" w:rsidR="00796C42" w:rsidRDefault="00796C42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781FD4C2" w14:textId="77777777" w:rsidR="00796C42" w:rsidRDefault="00796C4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A278E" w14:paraId="4E1853F7" w14:textId="77777777" w:rsidTr="0076779B">
        <w:trPr>
          <w:trHeight w:val="950"/>
          <w:jc w:val="center"/>
        </w:trPr>
        <w:tc>
          <w:tcPr>
            <w:tcW w:w="184" w:type="pct"/>
            <w:vMerge w:val="restart"/>
            <w:vAlign w:val="center"/>
          </w:tcPr>
          <w:p w14:paraId="35353C08" w14:textId="77777777" w:rsidR="00AA278E" w:rsidRDefault="00AA278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355" w:type="pct"/>
            <w:vMerge w:val="restart"/>
            <w:vAlign w:val="center"/>
          </w:tcPr>
          <w:p w14:paraId="564CBDC5" w14:textId="77777777" w:rsidR="00AA278E" w:rsidRPr="007E4EFC" w:rsidRDefault="00AA278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7E4EFC">
              <w:rPr>
                <w:rFonts w:ascii="Times New Roman" w:cs="Times New Roman" w:hint="eastAsia"/>
                <w:sz w:val="21"/>
                <w:szCs w:val="21"/>
              </w:rPr>
              <w:t>腐蚀与防护</w:t>
            </w:r>
          </w:p>
        </w:tc>
        <w:tc>
          <w:tcPr>
            <w:tcW w:w="846" w:type="pct"/>
            <w:vAlign w:val="center"/>
          </w:tcPr>
          <w:p w14:paraId="5919179D" w14:textId="77777777" w:rsidR="00AA278E" w:rsidRDefault="00AA278E" w:rsidP="00FE72AB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金属的电化学腐蚀</w:t>
            </w:r>
          </w:p>
        </w:tc>
        <w:tc>
          <w:tcPr>
            <w:tcW w:w="949" w:type="pct"/>
            <w:vMerge w:val="restart"/>
            <w:vAlign w:val="center"/>
          </w:tcPr>
          <w:p w14:paraId="19635A59" w14:textId="42FCE83F" w:rsidR="00887E71" w:rsidRPr="00887E71" w:rsidRDefault="00887E71" w:rsidP="00887E71">
            <w:pPr>
              <w:spacing w:line="300" w:lineRule="exact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预习：</w:t>
            </w:r>
            <w:r w:rsidRPr="00E81B78">
              <w:rPr>
                <w:rFonts w:ascii="Times New Roman" w:cs="Times New Roman" w:hint="eastAsia"/>
                <w:bCs/>
                <w:sz w:val="21"/>
                <w:szCs w:val="21"/>
              </w:rPr>
              <w:t>整章教材、课件</w:t>
            </w:r>
          </w:p>
          <w:p w14:paraId="1E8E4F3A" w14:textId="77777777" w:rsidR="00AA278E" w:rsidRDefault="00887E71" w:rsidP="00977B9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.</w:t>
            </w:r>
            <w:r w:rsidR="00AA278E" w:rsidRPr="0059002B">
              <w:rPr>
                <w:rFonts w:hint="eastAsia"/>
                <w:b/>
                <w:szCs w:val="21"/>
              </w:rPr>
              <w:t>个人作业：</w:t>
            </w:r>
            <w:r w:rsidR="00AA278E" w:rsidRPr="0059002B">
              <w:rPr>
                <w:rFonts w:hint="eastAsia"/>
                <w:bCs/>
                <w:szCs w:val="21"/>
              </w:rPr>
              <w:t>腐蚀与防护课后习题</w:t>
            </w:r>
          </w:p>
          <w:p w14:paraId="1621AC0D" w14:textId="6C2DBF36" w:rsidR="00E36651" w:rsidRPr="00E36651" w:rsidRDefault="00E36651" w:rsidP="00E36651">
            <w:pPr>
              <w:spacing w:line="30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 w:rsidRPr="0059002B">
              <w:rPr>
                <w:rFonts w:ascii="Times New Roman" w:cs="Times New Roman"/>
                <w:b/>
                <w:sz w:val="21"/>
                <w:szCs w:val="21"/>
              </w:rPr>
              <w:t>.</w:t>
            </w:r>
            <w:r w:rsidRPr="0059002B">
              <w:rPr>
                <w:rFonts w:ascii="Times New Roman" w:cs="Times New Roman" w:hint="eastAsia"/>
                <w:b/>
                <w:bCs/>
              </w:rPr>
              <w:t>小组作业：</w:t>
            </w:r>
            <w:r w:rsidRPr="0059002B">
              <w:rPr>
                <w:rFonts w:ascii="Times New Roman" w:cs="Times New Roman" w:hint="eastAsia"/>
              </w:rPr>
              <w:t>文献调研，</w:t>
            </w:r>
            <w:r w:rsidRPr="0059002B">
              <w:rPr>
                <w:rFonts w:ascii="Times New Roman" w:cs="Times New Roman"/>
              </w:rPr>
              <w:t>ppt</w:t>
            </w:r>
            <w:r w:rsidRPr="0059002B">
              <w:rPr>
                <w:rFonts w:ascii="Times New Roman" w:cs="Times New Roman" w:hint="eastAsia"/>
              </w:rPr>
              <w:t>汇报</w:t>
            </w:r>
            <w:r>
              <w:rPr>
                <w:rFonts w:ascii="Times New Roman" w:cs="Times New Roman" w:hint="eastAsia"/>
              </w:rPr>
              <w:t>腐蚀与防护</w:t>
            </w:r>
            <w:r w:rsidRPr="0059002B">
              <w:rPr>
                <w:rFonts w:ascii="Times New Roman" w:cs="Times New Roman" w:hint="eastAsia"/>
              </w:rPr>
              <w:t>相关内容</w:t>
            </w:r>
          </w:p>
          <w:p w14:paraId="32ABD533" w14:textId="48AC6D5E" w:rsidR="00C86425" w:rsidRPr="00B834E0" w:rsidRDefault="00E36651" w:rsidP="00977B94">
            <w:pPr>
              <w:pStyle w:val="24"/>
              <w:spacing w:line="300" w:lineRule="exact"/>
              <w:ind w:firstLineChars="0" w:firstLine="0"/>
              <w:rPr>
                <w:bCs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C86425" w:rsidRPr="00C86425">
              <w:rPr>
                <w:b/>
                <w:szCs w:val="21"/>
              </w:rPr>
              <w:t>.</w:t>
            </w:r>
            <w:r w:rsidR="00C86425" w:rsidRPr="00C86425">
              <w:rPr>
                <w:rFonts w:hint="eastAsia"/>
                <w:b/>
                <w:szCs w:val="21"/>
              </w:rPr>
              <w:t>拓</w:t>
            </w:r>
            <w:r w:rsidR="00C86425">
              <w:rPr>
                <w:rFonts w:hint="eastAsia"/>
                <w:b/>
                <w:szCs w:val="21"/>
              </w:rPr>
              <w:t>展阅读：</w:t>
            </w:r>
            <w:r w:rsidR="00C86425" w:rsidRPr="00C86425">
              <w:rPr>
                <w:rFonts w:hint="eastAsia"/>
                <w:bCs/>
                <w:szCs w:val="21"/>
              </w:rPr>
              <w:t>腐蚀与防护学科前沿文献</w:t>
            </w:r>
          </w:p>
        </w:tc>
        <w:tc>
          <w:tcPr>
            <w:tcW w:w="401" w:type="pct"/>
            <w:vAlign w:val="center"/>
          </w:tcPr>
          <w:p w14:paraId="051EE657" w14:textId="504C6A48" w:rsidR="00AA278E" w:rsidRDefault="00AA278E" w:rsidP="00D44AE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8654E0">
              <w:rPr>
                <w:rFonts w:hint="eastAsia"/>
                <w:szCs w:val="21"/>
              </w:rPr>
              <w:t>，</w:t>
            </w:r>
            <w:r w:rsidR="008654E0">
              <w:rPr>
                <w:rFonts w:hint="eastAsia"/>
                <w:szCs w:val="21"/>
              </w:rPr>
              <w:t>2</w:t>
            </w:r>
          </w:p>
        </w:tc>
        <w:tc>
          <w:tcPr>
            <w:tcW w:w="797" w:type="pct"/>
            <w:vMerge w:val="restart"/>
            <w:vAlign w:val="center"/>
          </w:tcPr>
          <w:p w14:paraId="1446E873" w14:textId="77777777" w:rsidR="0084759D" w:rsidRPr="0084759D" w:rsidRDefault="0084759D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84759D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重点：</w:t>
            </w:r>
          </w:p>
          <w:p w14:paraId="0D773ECC" w14:textId="38DD13A1" w:rsidR="00AA278E" w:rsidRDefault="00FE72AB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 w:rsidR="00692A2E">
              <w:rPr>
                <w:rFonts w:ascii="Times New Roman" w:cs="Times New Roman" w:hint="eastAsia"/>
                <w:sz w:val="21"/>
                <w:szCs w:val="21"/>
              </w:rPr>
              <w:t>化学腐蚀和电化学腐蚀的本质</w:t>
            </w:r>
          </w:p>
          <w:p w14:paraId="5483BB7E" w14:textId="6789548D" w:rsidR="0084759D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cs="Times New Roman" w:hint="eastAsia"/>
                <w:sz w:val="21"/>
                <w:szCs w:val="21"/>
              </w:rPr>
              <w:t>腐蚀防护方法</w:t>
            </w:r>
          </w:p>
          <w:p w14:paraId="3FB540F1" w14:textId="77777777" w:rsidR="0084759D" w:rsidRPr="0084759D" w:rsidRDefault="0084759D">
            <w:pPr>
              <w:rPr>
                <w:rFonts w:ascii="Times New Roman" w:cs="Times New Roman"/>
                <w:b/>
                <w:bCs/>
                <w:sz w:val="21"/>
                <w:szCs w:val="21"/>
              </w:rPr>
            </w:pPr>
            <w:r w:rsidRPr="0084759D">
              <w:rPr>
                <w:rFonts w:ascii="Times New Roman" w:cs="Times New Roman" w:hint="eastAsia"/>
                <w:b/>
                <w:bCs/>
                <w:sz w:val="21"/>
                <w:szCs w:val="21"/>
              </w:rPr>
              <w:t>难点：</w:t>
            </w:r>
          </w:p>
          <w:p w14:paraId="437C2B4B" w14:textId="2E0EAD90" w:rsidR="00D74AD0" w:rsidRDefault="0084759D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D74AD0">
              <w:rPr>
                <w:rFonts w:ascii="Times New Roman" w:cs="Times New Roman"/>
                <w:sz w:val="21"/>
                <w:szCs w:val="21"/>
              </w:rPr>
              <w:t>.</w:t>
            </w:r>
            <w:r w:rsidR="00D74AD0">
              <w:rPr>
                <w:rFonts w:ascii="Times New Roman" w:cs="Times New Roman" w:hint="eastAsia"/>
                <w:sz w:val="21"/>
                <w:szCs w:val="21"/>
              </w:rPr>
              <w:t>典型的腐蚀机理</w:t>
            </w:r>
          </w:p>
        </w:tc>
        <w:tc>
          <w:tcPr>
            <w:tcW w:w="1283" w:type="pct"/>
            <w:vMerge w:val="restart"/>
            <w:vAlign w:val="center"/>
          </w:tcPr>
          <w:p w14:paraId="0D95B9C3" w14:textId="77777777" w:rsidR="003D40B3" w:rsidRPr="008E7DAD" w:rsidRDefault="003D40B3" w:rsidP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1.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课堂讲授：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能够引导学生自主学习，促进学生掌握</w:t>
            </w:r>
            <w:r w:rsidRPr="007E4EFC">
              <w:rPr>
                <w:rFonts w:ascii="Times New Roman" w:cs="Times New Roman" w:hint="eastAsia"/>
                <w:sz w:val="21"/>
                <w:szCs w:val="21"/>
              </w:rPr>
              <w:t>腐蚀与防护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相关知识</w:t>
            </w:r>
          </w:p>
          <w:p w14:paraId="475CB133" w14:textId="77777777" w:rsidR="00AA278E" w:rsidRDefault="003D40B3" w:rsidP="003D40B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E7DAD">
              <w:rPr>
                <w:rFonts w:ascii="Times New Roman" w:cs="Times New Roman"/>
                <w:b/>
                <w:sz w:val="21"/>
                <w:szCs w:val="21"/>
              </w:rPr>
              <w:t>2.</w:t>
            </w:r>
            <w:r w:rsidRPr="008E7DAD">
              <w:rPr>
                <w:rFonts w:ascii="Times New Roman" w:cs="Times New Roman" w:hint="eastAsia"/>
                <w:b/>
                <w:sz w:val="21"/>
                <w:szCs w:val="21"/>
              </w:rPr>
              <w:t>案例教学：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能够</w:t>
            </w:r>
            <w:r>
              <w:rPr>
                <w:rFonts w:ascii="Times New Roman" w:cs="Times New Roman" w:hint="eastAsia"/>
                <w:sz w:val="21"/>
                <w:szCs w:val="21"/>
              </w:rPr>
              <w:t>激发</w:t>
            </w:r>
            <w:r w:rsidRPr="008E7DAD">
              <w:rPr>
                <w:rFonts w:ascii="Times New Roman" w:cs="Times New Roman" w:hint="eastAsia"/>
                <w:sz w:val="21"/>
                <w:szCs w:val="21"/>
              </w:rPr>
              <w:t>学生</w:t>
            </w:r>
            <w:r>
              <w:rPr>
                <w:rFonts w:ascii="Times New Roman" w:cs="Times New Roman" w:hint="eastAsia"/>
                <w:sz w:val="21"/>
                <w:szCs w:val="21"/>
              </w:rPr>
              <w:t>兴趣，加深对</w:t>
            </w:r>
            <w:r w:rsidRPr="007E4EFC">
              <w:rPr>
                <w:rFonts w:ascii="Times New Roman" w:cs="Times New Roman" w:hint="eastAsia"/>
                <w:sz w:val="21"/>
                <w:szCs w:val="21"/>
              </w:rPr>
              <w:t>腐蚀与防护</w:t>
            </w:r>
            <w:r>
              <w:rPr>
                <w:rFonts w:ascii="Times New Roman" w:cs="Times New Roman" w:hint="eastAsia"/>
                <w:sz w:val="21"/>
                <w:szCs w:val="21"/>
              </w:rPr>
              <w:t>知识点的理解</w:t>
            </w:r>
          </w:p>
          <w:p w14:paraId="4A06D1BC" w14:textId="77777777" w:rsidR="000327D7" w:rsidRPr="003D40B3" w:rsidRDefault="000327D7" w:rsidP="000327D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3. 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调研：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能够提高学生专业素养和学术水平</w:t>
            </w:r>
          </w:p>
          <w:p w14:paraId="44041554" w14:textId="02A8FBD5" w:rsidR="000327D7" w:rsidRPr="003D40B3" w:rsidRDefault="000327D7" w:rsidP="000327D7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3D40B3">
              <w:rPr>
                <w:rFonts w:ascii="Times New Roman" w:cs="Times New Roman"/>
                <w:b/>
                <w:sz w:val="21"/>
                <w:szCs w:val="21"/>
              </w:rPr>
              <w:t xml:space="preserve">4. </w:t>
            </w:r>
            <w:r w:rsidRPr="003D40B3">
              <w:rPr>
                <w:rFonts w:ascii="Times New Roman" w:cs="Times New Roman" w:hint="eastAsia"/>
                <w:b/>
                <w:sz w:val="21"/>
                <w:szCs w:val="21"/>
              </w:rPr>
              <w:t>小组讨论：</w:t>
            </w:r>
            <w:r w:rsidRPr="003D40B3">
              <w:rPr>
                <w:rFonts w:ascii="Times New Roman" w:cs="Times New Roman" w:hint="eastAsia"/>
                <w:bCs/>
                <w:sz w:val="21"/>
                <w:szCs w:val="21"/>
              </w:rPr>
              <w:t>促进学生能力、兴趣、素质的交流</w:t>
            </w:r>
          </w:p>
        </w:tc>
        <w:tc>
          <w:tcPr>
            <w:tcW w:w="185" w:type="pct"/>
            <w:vMerge w:val="restart"/>
            <w:vAlign w:val="center"/>
          </w:tcPr>
          <w:p w14:paraId="6BB306CA" w14:textId="77777777" w:rsidR="00AA278E" w:rsidRDefault="00AA278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 w:rsidR="00BC49A3" w14:paraId="5EABAA17" w14:textId="77777777" w:rsidTr="0076779B">
        <w:trPr>
          <w:trHeight w:val="470"/>
          <w:jc w:val="center"/>
        </w:trPr>
        <w:tc>
          <w:tcPr>
            <w:tcW w:w="184" w:type="pct"/>
            <w:vMerge/>
            <w:vAlign w:val="center"/>
          </w:tcPr>
          <w:p w14:paraId="165A09D1" w14:textId="77777777" w:rsidR="00BC49A3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17375DA9" w14:textId="77777777" w:rsidR="00BC49A3" w:rsidRPr="007E4EFC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4210E1DA" w14:textId="77777777" w:rsidR="00BC49A3" w:rsidRDefault="00AA278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BC49A3">
              <w:rPr>
                <w:szCs w:val="21"/>
              </w:rPr>
              <w:t>.</w:t>
            </w:r>
            <w:r w:rsidR="00BC49A3">
              <w:rPr>
                <w:rFonts w:hint="eastAsia"/>
                <w:szCs w:val="21"/>
              </w:rPr>
              <w:t>腐蚀电池</w:t>
            </w:r>
          </w:p>
        </w:tc>
        <w:tc>
          <w:tcPr>
            <w:tcW w:w="949" w:type="pct"/>
            <w:vMerge/>
            <w:vAlign w:val="center"/>
          </w:tcPr>
          <w:p w14:paraId="1CB550A6" w14:textId="77777777" w:rsidR="00BC49A3" w:rsidRDefault="00BC49A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72E3ABB8" w14:textId="1DEF9C8A" w:rsidR="00BC49A3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233FB39F" w14:textId="77777777" w:rsidR="00BC49A3" w:rsidRDefault="00BC49A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5DDAA550" w14:textId="77777777" w:rsidR="00BC49A3" w:rsidRDefault="00BC49A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2804E400" w14:textId="77777777" w:rsidR="00BC49A3" w:rsidRDefault="00BC49A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C49A3" w14:paraId="3E9D1A0C" w14:textId="77777777" w:rsidTr="0076779B">
        <w:trPr>
          <w:trHeight w:val="470"/>
          <w:jc w:val="center"/>
        </w:trPr>
        <w:tc>
          <w:tcPr>
            <w:tcW w:w="184" w:type="pct"/>
            <w:vMerge/>
            <w:vAlign w:val="center"/>
          </w:tcPr>
          <w:p w14:paraId="7AA9293E" w14:textId="77777777" w:rsidR="00BC49A3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6A01726" w14:textId="77777777" w:rsidR="00BC49A3" w:rsidRPr="007E4EFC" w:rsidRDefault="00BC49A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46" w:type="pct"/>
            <w:vAlign w:val="center"/>
          </w:tcPr>
          <w:p w14:paraId="06A4EEBD" w14:textId="77777777" w:rsidR="00BC49A3" w:rsidRDefault="00AA278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szCs w:val="21"/>
              </w:rPr>
              <w:t>3</w:t>
            </w:r>
            <w:r w:rsidR="00BC49A3">
              <w:rPr>
                <w:szCs w:val="21"/>
              </w:rPr>
              <w:t>.</w:t>
            </w:r>
            <w:r w:rsidR="00BC49A3">
              <w:rPr>
                <w:rFonts w:hint="eastAsia"/>
                <w:szCs w:val="21"/>
              </w:rPr>
              <w:t>电势</w:t>
            </w:r>
            <w:r w:rsidR="00BC49A3">
              <w:rPr>
                <w:szCs w:val="21"/>
              </w:rPr>
              <w:t>-pH</w:t>
            </w:r>
            <w:r w:rsidR="00BC49A3">
              <w:rPr>
                <w:rFonts w:hint="eastAsia"/>
                <w:szCs w:val="21"/>
              </w:rPr>
              <w:t>图及其在金属防护中的应用</w:t>
            </w:r>
          </w:p>
        </w:tc>
        <w:tc>
          <w:tcPr>
            <w:tcW w:w="949" w:type="pct"/>
            <w:vMerge/>
            <w:vAlign w:val="center"/>
          </w:tcPr>
          <w:p w14:paraId="00678BA6" w14:textId="77777777" w:rsidR="00BC49A3" w:rsidRDefault="00BC49A3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01" w:type="pct"/>
            <w:vAlign w:val="center"/>
          </w:tcPr>
          <w:p w14:paraId="1F65219E" w14:textId="3AFCD189" w:rsidR="00BC49A3" w:rsidRDefault="008654E0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3</w:t>
            </w:r>
          </w:p>
        </w:tc>
        <w:tc>
          <w:tcPr>
            <w:tcW w:w="797" w:type="pct"/>
            <w:vMerge/>
            <w:vAlign w:val="center"/>
          </w:tcPr>
          <w:p w14:paraId="05C77ABA" w14:textId="77777777" w:rsidR="00BC49A3" w:rsidRDefault="00BC49A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3" w:type="pct"/>
            <w:vMerge/>
            <w:vAlign w:val="center"/>
          </w:tcPr>
          <w:p w14:paraId="50BBE8A4" w14:textId="77777777" w:rsidR="00BC49A3" w:rsidRDefault="00BC49A3">
            <w:pPr>
              <w:pStyle w:val="TableParagraph"/>
              <w:kinsoku w:val="0"/>
              <w:overflowPunct w:val="0"/>
              <w:spacing w:before="99"/>
              <w:ind w:left="70" w:right="6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5" w:type="pct"/>
            <w:vMerge/>
            <w:vAlign w:val="center"/>
          </w:tcPr>
          <w:p w14:paraId="53D8C8D3" w14:textId="77777777" w:rsidR="00BC49A3" w:rsidRDefault="00BC49A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BFD1E92" w14:textId="77777777" w:rsidR="001B7F93" w:rsidRDefault="001B7F93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1B7F93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14:paraId="288A8335" w14:textId="77777777" w:rsidR="001B7F93" w:rsidRDefault="001B7F93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14:paraId="64D85C9F" w14:textId="77777777" w:rsidR="001B7F93" w:rsidRDefault="001B7F93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14:paraId="5B662DD4" w14:textId="1F4F1605" w:rsidR="001B7F93" w:rsidRDefault="001B7F93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9C6F45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Look w:val="0000" w:firstRow="0" w:lastRow="0" w:firstColumn="0" w:lastColumn="0" w:noHBand="0" w:noVBand="0"/>
      </w:tblPr>
      <w:tblGrid>
        <w:gridCol w:w="1046"/>
        <w:gridCol w:w="4053"/>
        <w:gridCol w:w="1582"/>
        <w:gridCol w:w="1080"/>
        <w:gridCol w:w="1301"/>
      </w:tblGrid>
      <w:tr w:rsidR="001B7F93" w14:paraId="036005A6" w14:textId="77777777" w:rsidTr="00384FEB">
        <w:trPr>
          <w:trHeight w:val="623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17B2" w14:textId="77777777" w:rsidR="001B7F93" w:rsidRDefault="001B7F9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0744" w14:textId="77777777" w:rsidR="001B7F93" w:rsidRDefault="001B7F93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6A26E" w14:textId="77777777" w:rsidR="001B7F93" w:rsidRDefault="001B7F93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14:paraId="40E230ED" w14:textId="77777777" w:rsidR="001B7F93" w:rsidRDefault="001B7F9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BBB34" w14:textId="77777777" w:rsidR="001B7F93" w:rsidRDefault="001B7F93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考核占比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A230" w14:textId="77777777" w:rsidR="001B7F93" w:rsidRDefault="001B7F9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1F6357" w14:paraId="538FE79C" w14:textId="77777777" w:rsidTr="00384FEB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C56E99" w14:textId="77777777" w:rsidR="001F6357" w:rsidRDefault="001F6357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5230AD63" w14:textId="77777777" w:rsidR="001F6357" w:rsidRDefault="001F6357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7E26" w14:textId="7B9AEA91" w:rsidR="001F6357" w:rsidRDefault="007D691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="00B62F33">
              <w:rPr>
                <w:rFonts w:ascii="Times New Roman" w:cs="Times New Roman" w:hint="eastAsia"/>
                <w:sz w:val="21"/>
                <w:szCs w:val="21"/>
              </w:rPr>
              <w:t>应用电化学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基本理论的</w:t>
            </w:r>
            <w:r w:rsidR="00B62F33">
              <w:rPr>
                <w:rFonts w:ascii="Times New Roman" w:cs="Times New Roman"/>
                <w:color w:val="000000"/>
                <w:sz w:val="21"/>
                <w:szCs w:val="21"/>
              </w:rPr>
              <w:t>阐述</w:t>
            </w:r>
            <w:r w:rsidR="00B62F33" w:rsidRPr="0051531C">
              <w:rPr>
                <w:rFonts w:ascii="Times New Roman" w:cs="Times New Roman"/>
                <w:color w:val="000000"/>
                <w:sz w:val="21"/>
                <w:szCs w:val="21"/>
              </w:rPr>
              <w:t>水平、综合分析与运用能力</w:t>
            </w:r>
          </w:p>
          <w:p w14:paraId="2A35594D" w14:textId="77777777" w:rsidR="00B62F33" w:rsidRDefault="00B62F33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）</w:t>
            </w:r>
            <w:r w:rsidR="00E86AB8">
              <w:rPr>
                <w:rFonts w:ascii="Times New Roman" w:cs="Times New Roman" w:hint="eastAsia"/>
                <w:color w:val="000000"/>
                <w:sz w:val="21"/>
                <w:szCs w:val="21"/>
              </w:rPr>
              <w:t>电极、电解液溶液及电解池的设计与安装</w:t>
            </w:r>
          </w:p>
          <w:p w14:paraId="4E87AF5F" w14:textId="77777777" w:rsidR="00E86AB8" w:rsidRDefault="00E86AB8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）电源的主要性能、选择与应用</w:t>
            </w:r>
          </w:p>
          <w:p w14:paraId="1B54B77B" w14:textId="77777777" w:rsidR="00572741" w:rsidRDefault="005727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）典型的电镀过程、阳极氧化过程</w:t>
            </w:r>
          </w:p>
          <w:p w14:paraId="30788595" w14:textId="5615D0A7" w:rsidR="00572741" w:rsidRDefault="0057274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）化学腐蚀和电化学腐蚀的本质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7E12" w14:textId="4A8803F9" w:rsidR="001F6357" w:rsidRDefault="0057274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564351" w14:textId="663AD25D" w:rsidR="001F6357" w:rsidRDefault="001F6357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×</w:t>
            </w:r>
            <w:r w:rsidR="008E0114">
              <w:rPr>
                <w:rFonts w:ascii="Times New Roman" w:cs="Times New Roman"/>
                <w:sz w:val="21"/>
                <w:szCs w:val="21"/>
              </w:rPr>
              <w:t>36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15EE7" w14:textId="77777777" w:rsidR="00EF116C" w:rsidRPr="00EF116C" w:rsidRDefault="00EF116C" w:rsidP="00EF116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F116C"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</w:p>
          <w:p w14:paraId="6582B415" w14:textId="77777777" w:rsidR="00EF116C" w:rsidRDefault="00EF116C" w:rsidP="00EF116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F116C">
              <w:rPr>
                <w:rFonts w:ascii="Times New Roman" w:cs="Times New Roman" w:hint="eastAsia"/>
                <w:sz w:val="21"/>
                <w:szCs w:val="21"/>
              </w:rPr>
              <w:t>平时作业</w:t>
            </w:r>
          </w:p>
          <w:p w14:paraId="06DC8020" w14:textId="37CC4FC6" w:rsidR="00E40229" w:rsidRPr="00EF116C" w:rsidRDefault="00E40229" w:rsidP="00E40229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D392B">
              <w:rPr>
                <w:rFonts w:ascii="Times New Roman" w:cs="Times New Roman" w:hint="eastAsia"/>
                <w:sz w:val="21"/>
                <w:szCs w:val="21"/>
              </w:rPr>
              <w:t>汇报展示</w:t>
            </w:r>
          </w:p>
          <w:p w14:paraId="6243869C" w14:textId="0D815B20" w:rsidR="001F6357" w:rsidRDefault="00BA20F1" w:rsidP="00EF116C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期末</w:t>
            </w:r>
            <w:r w:rsidR="00EF116C" w:rsidRPr="00EF116C">
              <w:rPr>
                <w:rFonts w:ascii="Times New Roman" w:cs="Times New Roman" w:hint="eastAsia"/>
                <w:sz w:val="21"/>
                <w:szCs w:val="21"/>
              </w:rPr>
              <w:t>考试</w:t>
            </w:r>
          </w:p>
        </w:tc>
      </w:tr>
      <w:tr w:rsidR="00384FEB" w14:paraId="2CE12B30" w14:textId="77777777" w:rsidTr="00384FEB">
        <w:trPr>
          <w:trHeight w:val="1952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53CD0" w14:textId="77777777" w:rsidR="00384FEB" w:rsidRDefault="00384FEB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971CF8" w14:textId="1CF49648" w:rsidR="00384FEB" w:rsidRDefault="007D691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="00384FEB">
              <w:rPr>
                <w:rFonts w:ascii="Times New Roman" w:cs="Times New Roman" w:hint="eastAsia"/>
                <w:sz w:val="21"/>
                <w:szCs w:val="21"/>
              </w:rPr>
              <w:t>应用电</w:t>
            </w:r>
            <w:r w:rsidR="00384FEB" w:rsidRPr="00B62F33">
              <w:rPr>
                <w:rFonts w:ascii="Times New Roman" w:cs="Times New Roman" w:hint="eastAsia"/>
                <w:sz w:val="21"/>
                <w:szCs w:val="21"/>
              </w:rPr>
              <w:t>化学基本知识的吸收水平和综合运用能力</w:t>
            </w:r>
          </w:p>
          <w:p w14:paraId="04AC61EB" w14:textId="28B20A41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）电极反应种类和机理</w:t>
            </w:r>
          </w:p>
          <w:p w14:paraId="23AA59B3" w14:textId="455D6ABD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）各电池的工作原理</w:t>
            </w:r>
          </w:p>
          <w:p w14:paraId="4637328C" w14:textId="68EA792F" w:rsidR="00384FEB" w:rsidRDefault="00384FEB" w:rsidP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）简单金属离子和金属络离子的还原</w:t>
            </w:r>
          </w:p>
          <w:p w14:paraId="0DEADC0B" w14:textId="28DD8A1A" w:rsidR="00384FEB" w:rsidRPr="00B62F33" w:rsidRDefault="00384FEB" w:rsidP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sz w:val="21"/>
                <w:szCs w:val="21"/>
              </w:rPr>
              <w:t>）腐蚀机理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085BBB" w14:textId="6E9EE769" w:rsidR="00384FEB" w:rsidRDefault="00384FEB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3BE39" w14:textId="77777777" w:rsidR="00384FEB" w:rsidRDefault="00384FEB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954767" w14:textId="77777777" w:rsidR="00384FEB" w:rsidRDefault="00384FEB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86AB8" w14:paraId="51F7C6C0" w14:textId="77777777" w:rsidTr="00384FEB">
        <w:trPr>
          <w:trHeight w:val="1274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C87B1" w14:textId="77777777" w:rsidR="00E86AB8" w:rsidRDefault="00E86AB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DDE54" w14:textId="16E15113" w:rsidR="00E86AB8" w:rsidRDefault="007D6911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3.</w:t>
            </w:r>
            <w:r w:rsidR="00E86AB8">
              <w:rPr>
                <w:rFonts w:ascii="Times New Roman" w:cs="Times New Roman" w:hint="eastAsia"/>
                <w:sz w:val="21"/>
                <w:szCs w:val="21"/>
              </w:rPr>
              <w:t>应用电</w:t>
            </w:r>
            <w:r w:rsidR="00E86AB8" w:rsidRPr="00B62F33">
              <w:rPr>
                <w:rFonts w:ascii="Times New Roman" w:cs="Times New Roman" w:hint="eastAsia"/>
                <w:sz w:val="21"/>
                <w:szCs w:val="21"/>
              </w:rPr>
              <w:t>化学最新研究成果与发展趋势的体会情况</w:t>
            </w:r>
          </w:p>
          <w:p w14:paraId="7E6FE330" w14:textId="77777777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）电化学过程动力学、双电层理论和表面吸附、稳态和暂态研究方法</w:t>
            </w:r>
          </w:p>
          <w:p w14:paraId="0F1D127C" w14:textId="77777777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）电池的分类与特点</w:t>
            </w:r>
          </w:p>
          <w:p w14:paraId="56DD913A" w14:textId="77777777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）电结晶动力学及共沉积</w:t>
            </w:r>
          </w:p>
          <w:p w14:paraId="45EE8ECE" w14:textId="487923F5" w:rsidR="00384FEB" w:rsidRDefault="00384FEB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（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sz w:val="21"/>
                <w:szCs w:val="21"/>
              </w:rPr>
              <w:t>）腐蚀防护方法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95843" w14:textId="1937D2BB" w:rsidR="00E86AB8" w:rsidRDefault="00384FEB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EC03F7" w14:textId="77777777" w:rsidR="00E86AB8" w:rsidRDefault="00E86AB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60FDDD" w14:textId="77777777" w:rsidR="00E86AB8" w:rsidRDefault="00E86AB8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402F0" w14:paraId="530997D8" w14:textId="77777777" w:rsidTr="00384FEB">
        <w:trPr>
          <w:trHeight w:val="311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CC5C2" w14:textId="77777777" w:rsidR="001402F0" w:rsidRDefault="001402F0" w:rsidP="001402F0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5AFB875B" w14:textId="77777777" w:rsidR="001402F0" w:rsidRDefault="001402F0" w:rsidP="001402F0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8CD7" w14:textId="7F2779EC" w:rsidR="001402F0" w:rsidRDefault="007D6911" w:rsidP="001402F0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="001402F0" w:rsidRPr="00E86AB8">
              <w:rPr>
                <w:rFonts w:ascii="Times New Roman" w:cs="Times New Roman" w:hint="eastAsia"/>
                <w:sz w:val="21"/>
                <w:szCs w:val="21"/>
              </w:rPr>
              <w:t>是否</w:t>
            </w:r>
            <w:r w:rsidR="00C55AB4">
              <w:rPr>
                <w:rFonts w:ascii="Times New Roman" w:cs="Times New Roman" w:hint="eastAsia"/>
                <w:sz w:val="21"/>
                <w:szCs w:val="21"/>
              </w:rPr>
              <w:t>具备</w:t>
            </w:r>
            <w:r w:rsidR="001402F0" w:rsidRPr="00E86AB8">
              <w:rPr>
                <w:rFonts w:ascii="Times New Roman" w:cs="Times New Roman" w:hint="eastAsia"/>
                <w:sz w:val="21"/>
                <w:szCs w:val="21"/>
              </w:rPr>
              <w:t>良好的学习习惯，学习与研究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应用电</w:t>
            </w:r>
            <w:r w:rsidR="001402F0" w:rsidRPr="00E86AB8">
              <w:rPr>
                <w:rFonts w:ascii="Times New Roman" w:cs="Times New Roman" w:hint="eastAsia"/>
                <w:sz w:val="21"/>
                <w:szCs w:val="21"/>
              </w:rPr>
              <w:t>化学的方法掌握情况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0BB1" w14:textId="1FB954AC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95B3E" w14:textId="763E8F29" w:rsidR="001402F0" w:rsidRDefault="001402F0" w:rsidP="001402F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×38%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2E4079" w14:textId="77777777" w:rsidR="001402F0" w:rsidRPr="00EF116C" w:rsidRDefault="001402F0" w:rsidP="001402F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F116C"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</w:p>
          <w:p w14:paraId="726C51D2" w14:textId="77777777" w:rsidR="001402F0" w:rsidRDefault="001402F0" w:rsidP="001402F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F116C">
              <w:rPr>
                <w:rFonts w:ascii="Times New Roman" w:cs="Times New Roman" w:hint="eastAsia"/>
                <w:sz w:val="21"/>
                <w:szCs w:val="21"/>
              </w:rPr>
              <w:t>平时作业</w:t>
            </w:r>
          </w:p>
          <w:p w14:paraId="5BAE24CC" w14:textId="72651BA8" w:rsidR="001402F0" w:rsidRPr="00EF116C" w:rsidRDefault="001402F0" w:rsidP="001402F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D392B">
              <w:rPr>
                <w:rFonts w:ascii="Times New Roman" w:cs="Times New Roman" w:hint="eastAsia"/>
                <w:sz w:val="21"/>
                <w:szCs w:val="21"/>
              </w:rPr>
              <w:t>汇报展示</w:t>
            </w:r>
          </w:p>
          <w:p w14:paraId="408BECD6" w14:textId="5F6C5DF2" w:rsidR="001402F0" w:rsidRDefault="00BA20F1" w:rsidP="001402F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期末</w:t>
            </w:r>
            <w:r w:rsidR="001402F0" w:rsidRPr="00EF116C">
              <w:rPr>
                <w:rFonts w:ascii="Times New Roman" w:cs="Times New Roman" w:hint="eastAsia"/>
                <w:sz w:val="21"/>
                <w:szCs w:val="21"/>
              </w:rPr>
              <w:t>考试</w:t>
            </w:r>
          </w:p>
        </w:tc>
      </w:tr>
      <w:tr w:rsidR="001402F0" w14:paraId="4EA441F4" w14:textId="77777777" w:rsidTr="00384FEB">
        <w:trPr>
          <w:trHeight w:val="311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9CFCE8" w14:textId="77777777" w:rsidR="001402F0" w:rsidRDefault="001402F0" w:rsidP="001402F0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0EB3" w14:textId="6951250A" w:rsidR="001402F0" w:rsidRDefault="007D6911" w:rsidP="001402F0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="001402F0" w:rsidRPr="00E86AB8">
              <w:rPr>
                <w:rFonts w:ascii="Times New Roman" w:cs="Times New Roman" w:hint="eastAsia"/>
                <w:sz w:val="21"/>
                <w:szCs w:val="21"/>
              </w:rPr>
              <w:t>概括能力、逻辑推理能力、自主学习能力和独立思考能力水平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A845" w14:textId="33F578F7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5B1E3C" w14:textId="77777777" w:rsidR="001402F0" w:rsidRDefault="001402F0" w:rsidP="001402F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A39BFD" w14:textId="77777777" w:rsidR="001402F0" w:rsidRPr="00EF116C" w:rsidRDefault="001402F0" w:rsidP="001402F0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402F0" w14:paraId="7550D55C" w14:textId="77777777" w:rsidTr="00384FEB">
        <w:trPr>
          <w:trHeight w:val="311"/>
        </w:trPr>
        <w:tc>
          <w:tcPr>
            <w:tcW w:w="57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132BF6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44D3" w14:textId="45C5E7CA" w:rsidR="001402F0" w:rsidRDefault="007D6911" w:rsidP="001402F0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3.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应用电</w:t>
            </w:r>
            <w:r w:rsidR="001402F0" w:rsidRPr="00B62F33">
              <w:rPr>
                <w:rFonts w:ascii="Times New Roman" w:cs="Times New Roman" w:hint="eastAsia"/>
                <w:sz w:val="21"/>
                <w:szCs w:val="21"/>
              </w:rPr>
              <w:t>化学基本思想和方法的领悟水平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1EED" w14:textId="1A34C255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266DB" w14:textId="77777777" w:rsidR="001402F0" w:rsidRDefault="001402F0" w:rsidP="001402F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0A398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402F0" w14:paraId="4265FAE3" w14:textId="77777777" w:rsidTr="001402F0">
        <w:trPr>
          <w:trHeight w:val="1596"/>
        </w:trPr>
        <w:tc>
          <w:tcPr>
            <w:tcW w:w="5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0DC7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1B5FBD" w14:textId="201E3DA9" w:rsidR="001402F0" w:rsidRDefault="007D6911" w:rsidP="001402F0">
            <w:pPr>
              <w:pStyle w:val="TableParagraph"/>
              <w:kinsoku w:val="0"/>
              <w:overflowPunct w:val="0"/>
              <w:spacing w:before="23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4.</w:t>
            </w:r>
            <w:r w:rsidR="001402F0" w:rsidRPr="00B62F33">
              <w:rPr>
                <w:rFonts w:ascii="Times New Roman" w:cs="Times New Roman" w:hint="eastAsia"/>
                <w:sz w:val="21"/>
                <w:szCs w:val="21"/>
              </w:rPr>
              <w:t>运用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应用电</w:t>
            </w:r>
            <w:r w:rsidR="001402F0" w:rsidRPr="00B62F33">
              <w:rPr>
                <w:rFonts w:ascii="Times New Roman" w:cs="Times New Roman" w:hint="eastAsia"/>
                <w:sz w:val="21"/>
                <w:szCs w:val="21"/>
              </w:rPr>
              <w:t>化学知识、思想和方法解决实际问题的能力水平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4A456" w14:textId="51228ED4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4671" w14:textId="77777777" w:rsidR="001402F0" w:rsidRDefault="001402F0" w:rsidP="001402F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36AA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402F0" w14:paraId="0956F822" w14:textId="77777777" w:rsidTr="001402F0">
        <w:trPr>
          <w:trHeight w:val="314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2D107" w14:textId="77777777" w:rsidR="001402F0" w:rsidRDefault="001402F0" w:rsidP="001402F0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3559A24E" w14:textId="77777777" w:rsidR="001402F0" w:rsidRDefault="001402F0" w:rsidP="001402F0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5CFC" w14:textId="2F523A04" w:rsidR="001402F0" w:rsidRDefault="007D6911" w:rsidP="001402F0">
            <w:pPr>
              <w:pStyle w:val="TableParagraph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是否</w:t>
            </w:r>
            <w:r w:rsidR="00C55AB4">
              <w:rPr>
                <w:rFonts w:ascii="Times New Roman" w:cs="Times New Roman" w:hint="eastAsia"/>
                <w:sz w:val="21"/>
                <w:szCs w:val="21"/>
              </w:rPr>
              <w:t>具备</w:t>
            </w:r>
            <w:r w:rsidR="001402F0" w:rsidRPr="001402F0">
              <w:rPr>
                <w:rFonts w:ascii="Times New Roman" w:cs="Times New Roman" w:hint="eastAsia"/>
                <w:sz w:val="21"/>
                <w:szCs w:val="21"/>
              </w:rPr>
              <w:t>预测与模拟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复杂</w:t>
            </w:r>
            <w:r w:rsidR="001402F0" w:rsidRPr="001402F0">
              <w:rPr>
                <w:rFonts w:ascii="Times New Roman" w:cs="Times New Roman" w:hint="eastAsia"/>
                <w:sz w:val="21"/>
                <w:szCs w:val="21"/>
              </w:rPr>
              <w:t>工程问题的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能力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0771" w14:textId="5D0698E3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A2FFF" w14:textId="5B13AACF" w:rsidR="001402F0" w:rsidRDefault="001402F0" w:rsidP="001402F0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×26%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3B9D55" w14:textId="62D756E7" w:rsidR="001402F0" w:rsidRDefault="001402F0" w:rsidP="00DC18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F116C">
              <w:rPr>
                <w:rFonts w:ascii="Times New Roman" w:cs="Times New Roman" w:hint="eastAsia"/>
                <w:sz w:val="21"/>
                <w:szCs w:val="21"/>
              </w:rPr>
              <w:t>课堂表现</w:t>
            </w:r>
          </w:p>
          <w:p w14:paraId="500FCDCC" w14:textId="7EC65800" w:rsidR="001402F0" w:rsidRDefault="001402F0" w:rsidP="007D691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ED392B">
              <w:rPr>
                <w:rFonts w:ascii="Times New Roman" w:cs="Times New Roman" w:hint="eastAsia"/>
                <w:sz w:val="21"/>
                <w:szCs w:val="21"/>
              </w:rPr>
              <w:t>汇报展示</w:t>
            </w:r>
          </w:p>
        </w:tc>
      </w:tr>
      <w:tr w:rsidR="001402F0" w14:paraId="5A53FB84" w14:textId="77777777" w:rsidTr="001402F0">
        <w:trPr>
          <w:trHeight w:val="1274"/>
        </w:trPr>
        <w:tc>
          <w:tcPr>
            <w:tcW w:w="577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79EED7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2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CC9AAE" w14:textId="0D07671B" w:rsidR="001402F0" w:rsidRDefault="007D6911" w:rsidP="001402F0">
            <w:pPr>
              <w:pStyle w:val="TableParagraph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是否能够理解现有</w:t>
            </w:r>
            <w:r w:rsidR="001402F0" w:rsidRPr="001402F0">
              <w:rPr>
                <w:rFonts w:ascii="Times New Roman" w:cs="Times New Roman" w:hint="eastAsia"/>
                <w:sz w:val="21"/>
                <w:szCs w:val="21"/>
              </w:rPr>
              <w:t>技术、资源、现代工程工具和信息技术工具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的局限性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6C041" w14:textId="21A1CF90" w:rsidR="001402F0" w:rsidRDefault="001402F0" w:rsidP="001402F0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sz w:val="21"/>
                <w:szCs w:val="21"/>
              </w:rPr>
              <w:t>，</w:t>
            </w:r>
            <w:r>
              <w:rPr>
                <w:rFonts w:ascii="Times New Roman" w:cs="Times New Roman" w:hint="eastAsia"/>
                <w:sz w:val="21"/>
                <w:szCs w:val="21"/>
              </w:rPr>
              <w:t xml:space="preserve">4 </w:t>
            </w:r>
          </w:p>
        </w:tc>
        <w:tc>
          <w:tcPr>
            <w:tcW w:w="5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1A5C8C" w14:textId="77777777" w:rsidR="001402F0" w:rsidRDefault="001402F0" w:rsidP="001402F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5D4606" w14:textId="77777777" w:rsidR="001402F0" w:rsidRDefault="001402F0" w:rsidP="001402F0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3B32CB0D" w14:textId="77777777" w:rsidR="000A5C09" w:rsidRDefault="000A5C09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</w:p>
    <w:p w14:paraId="7740B379" w14:textId="77777777" w:rsidR="001402F0" w:rsidRDefault="001402F0" w:rsidP="000A5C09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bookmarkStart w:id="1" w:name="OLE_LINK2"/>
    </w:p>
    <w:p w14:paraId="5C04892F" w14:textId="77777777" w:rsidR="001402F0" w:rsidRDefault="001402F0" w:rsidP="000A5C09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50AAD452" w14:textId="7FC65891" w:rsidR="000A5C09" w:rsidRPr="000A5C09" w:rsidRDefault="000A5C09" w:rsidP="000A5C09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0A5C09"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 w:rsidRPr="000A5C09">
        <w:rPr>
          <w:rFonts w:ascii="Times New Roman" w:cs="Times New Roman"/>
          <w:b/>
          <w:sz w:val="21"/>
          <w:szCs w:val="21"/>
        </w:rPr>
        <w:t xml:space="preserve">4-2 </w:t>
      </w:r>
      <w:r w:rsidRPr="000A5C09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2608"/>
      </w:tblGrid>
      <w:tr w:rsidR="000A5C09" w14:paraId="6CB8C263" w14:textId="77777777" w:rsidTr="00A4136D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14:paraId="44A03A5C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14:paraId="51EBBCD4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5BB7EFF3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14:paraId="3A7D1C70" w14:textId="1BEA682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考核占比</w:t>
            </w:r>
          </w:p>
        </w:tc>
      </w:tr>
      <w:tr w:rsidR="000A5C09" w14:paraId="2F6959F0" w14:textId="77777777" w:rsidTr="00A4136D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14:paraId="070637AB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14925D96" w14:textId="2A9F6E75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5</w:t>
            </w:r>
            <w:r w:rsidRPr="002E5206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14:paraId="4E1CFB63" w14:textId="112DC9A0" w:rsidR="000A5C09" w:rsidRPr="002E5206" w:rsidRDefault="00855ECC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汇报展示</w:t>
            </w:r>
            <w:r w:rsidR="000A5C09" w:rsidRPr="002E5206">
              <w:rPr>
                <w:rFonts w:ascii="Times New Roman" w:cs="Times New Roman" w:hint="eastAsia"/>
                <w:sz w:val="21"/>
                <w:szCs w:val="21"/>
              </w:rPr>
              <w:t>成绩比例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19" w:type="dxa"/>
            <w:vAlign w:val="center"/>
          </w:tcPr>
          <w:p w14:paraId="48E4F223" w14:textId="2A4E91B0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  <w:r w:rsidRPr="002E5206">
              <w:rPr>
                <w:rFonts w:ascii="Times New Roman" w:cs="Times New Roman"/>
                <w:sz w:val="21"/>
                <w:szCs w:val="21"/>
              </w:rPr>
              <w:t>1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8</w:t>
            </w:r>
            <w:r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1229F525" w14:textId="6BEF311F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 w:hint="eastAsia"/>
                <w:sz w:val="21"/>
                <w:szCs w:val="21"/>
              </w:rPr>
              <w:t>课堂</w:t>
            </w:r>
            <w:r w:rsidR="001402F0">
              <w:rPr>
                <w:rFonts w:ascii="Times New Roman" w:cs="Times New Roman" w:hint="eastAsia"/>
                <w:sz w:val="21"/>
                <w:szCs w:val="21"/>
              </w:rPr>
              <w:t>表现</w:t>
            </w:r>
            <w:r w:rsidRPr="002E5206">
              <w:rPr>
                <w:rFonts w:ascii="Times New Roman" w:cs="Times New Roman" w:hint="eastAsia"/>
                <w:sz w:val="21"/>
                <w:szCs w:val="21"/>
              </w:rPr>
              <w:t>成绩比例</w:t>
            </w:r>
            <w:r w:rsidRPr="002E5206">
              <w:rPr>
                <w:rFonts w:ascii="Times New Roman" w:cs="Times New Roman"/>
                <w:sz w:val="21"/>
                <w:szCs w:val="21"/>
              </w:rPr>
              <w:t>1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2</w:t>
            </w:r>
            <w:r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Merge/>
            <w:vAlign w:val="center"/>
          </w:tcPr>
          <w:p w14:paraId="6EAE4A68" w14:textId="77777777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A5C09" w14:paraId="137B19F7" w14:textId="77777777" w:rsidTr="00A4136D">
        <w:trPr>
          <w:trHeight w:val="545"/>
          <w:jc w:val="center"/>
        </w:trPr>
        <w:tc>
          <w:tcPr>
            <w:tcW w:w="750" w:type="dxa"/>
            <w:vAlign w:val="center"/>
          </w:tcPr>
          <w:p w14:paraId="77AC243A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21F6AF52" w14:textId="6481E910" w:rsidR="000A5C09" w:rsidRPr="002E5206" w:rsidRDefault="00F96D1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0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0FB0A626" w14:textId="597E5FBC" w:rsidR="000A5C09" w:rsidRPr="002E5206" w:rsidRDefault="00BA71BA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06E2AC9E" w14:textId="6A4FAC4A" w:rsidR="000A5C09" w:rsidRPr="002E5206" w:rsidRDefault="00F04A5E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14:paraId="4104CE57" w14:textId="1C9F7E9C" w:rsidR="000A5C09" w:rsidRPr="002E5206" w:rsidRDefault="002236A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35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706CA822" w14:textId="0A55C2B1" w:rsidR="000A5C09" w:rsidRPr="002E5206" w:rsidRDefault="002E5206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36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0A5C09" w14:paraId="320B8896" w14:textId="77777777" w:rsidTr="00A4136D">
        <w:trPr>
          <w:trHeight w:val="613"/>
          <w:jc w:val="center"/>
        </w:trPr>
        <w:tc>
          <w:tcPr>
            <w:tcW w:w="750" w:type="dxa"/>
            <w:vAlign w:val="center"/>
          </w:tcPr>
          <w:p w14:paraId="749FC4B6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304A6BDC" w14:textId="60EE5FB8" w:rsidR="000A5C09" w:rsidRPr="002E5206" w:rsidRDefault="00F96D12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0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14:paraId="3218A692" w14:textId="0121D66D" w:rsidR="000A5C09" w:rsidRPr="002E5206" w:rsidRDefault="00BA71BA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5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76BB0C19" w14:textId="1FBCBE9B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4</w:t>
            </w:r>
            <w:r w:rsidR="00F04A5E">
              <w:rPr>
                <w:rFonts w:ascii="Times New Roman" w:cs="Times New Roman" w:hint="eastAsia"/>
                <w:sz w:val="21"/>
                <w:szCs w:val="21"/>
              </w:rPr>
              <w:t>0</w:t>
            </w:r>
            <w:r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14:paraId="00CC0BDA" w14:textId="7658D38B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3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5</w:t>
            </w:r>
            <w:r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2EEF6BE9" w14:textId="2AE449AC" w:rsidR="000A5C09" w:rsidRPr="002E5206" w:rsidRDefault="002E5206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38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0A5C09" w14:paraId="2530B8AD" w14:textId="77777777" w:rsidTr="00A4136D">
        <w:trPr>
          <w:trHeight w:val="620"/>
          <w:jc w:val="center"/>
        </w:trPr>
        <w:tc>
          <w:tcPr>
            <w:tcW w:w="750" w:type="dxa"/>
            <w:vAlign w:val="center"/>
          </w:tcPr>
          <w:p w14:paraId="7F83B7A5" w14:textId="77777777" w:rsidR="000A5C09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14:paraId="7B2932A1" w14:textId="767F40D0" w:rsidR="000A5C09" w:rsidRPr="002E5206" w:rsidRDefault="000A5C09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2" w:type="dxa"/>
            <w:vAlign w:val="center"/>
          </w:tcPr>
          <w:p w14:paraId="7688527B" w14:textId="35B0C358" w:rsidR="000A5C09" w:rsidRPr="002E5206" w:rsidRDefault="00BA71BA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20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14:paraId="66D12C98" w14:textId="23159540" w:rsidR="000A5C09" w:rsidRPr="002E5206" w:rsidRDefault="00F04A5E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0</w:t>
            </w:r>
          </w:p>
        </w:tc>
        <w:tc>
          <w:tcPr>
            <w:tcW w:w="1520" w:type="dxa"/>
            <w:vAlign w:val="center"/>
          </w:tcPr>
          <w:p w14:paraId="01A8C36D" w14:textId="0CE73B2C" w:rsidR="000A5C09" w:rsidRPr="002E5206" w:rsidRDefault="002236A8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 w:rsidR="00855ECC" w:rsidRPr="002E5206">
              <w:rPr>
                <w:rFonts w:ascii="Times New Roman" w:cs="Times New Roman"/>
                <w:sz w:val="21"/>
                <w:szCs w:val="21"/>
              </w:rPr>
              <w:t>0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14:paraId="425DD7E8" w14:textId="44F06E46" w:rsidR="000A5C09" w:rsidRPr="002E5206" w:rsidRDefault="002E5206" w:rsidP="00A4136D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2E5206">
              <w:rPr>
                <w:rFonts w:ascii="Times New Roman" w:cs="Times New Roman"/>
                <w:sz w:val="21"/>
                <w:szCs w:val="21"/>
              </w:rPr>
              <w:t>26</w:t>
            </w:r>
            <w:r w:rsidR="000A5C09" w:rsidRPr="002E5206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</w:tbl>
    <w:p w14:paraId="0858C5D9" w14:textId="1E007C7E" w:rsidR="000A5C09" w:rsidRDefault="000A5C09" w:rsidP="00855ECC">
      <w:pPr>
        <w:pStyle w:val="2"/>
        <w:kinsoku w:val="0"/>
        <w:overflowPunct w:val="0"/>
        <w:rPr>
          <w:rFonts w:ascii="Times New Roman" w:eastAsia="黑体" w:cs="Times New Roman"/>
          <w:sz w:val="24"/>
          <w:szCs w:val="24"/>
        </w:rPr>
      </w:pPr>
    </w:p>
    <w:bookmarkEnd w:id="1"/>
    <w:p w14:paraId="2E0CD1EC" w14:textId="14632944" w:rsidR="001B7F93" w:rsidRDefault="001B7F93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14:paraId="3CDE0867" w14:textId="77777777" w:rsidR="001B7F93" w:rsidRDefault="001B7F93" w:rsidP="00314A33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14:paraId="2CF51DB4" w14:textId="48B29B77" w:rsidR="001B7F93" w:rsidRPr="00314A33" w:rsidRDefault="001B7F93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 w:rsidR="00A77130">
        <w:rPr>
          <w:rFonts w:ascii="Times New Roman" w:cs="Times New Roman"/>
          <w:b/>
          <w:sz w:val="24"/>
          <w:szCs w:val="24"/>
        </w:rPr>
        <w:t>25</w:t>
      </w:r>
      <w:r w:rsidRPr="00314A33">
        <w:rPr>
          <w:rFonts w:ascii="Times New Roman" w:cs="Times New Roman"/>
          <w:b/>
          <w:sz w:val="24"/>
          <w:szCs w:val="24"/>
        </w:rPr>
        <w:t>%</w:t>
      </w:r>
      <w:r w:rsidRPr="00314A33"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733A26">
        <w:rPr>
          <w:rFonts w:ascii="Times New Roman" w:cs="Times New Roman" w:hint="eastAsia"/>
          <w:sz w:val="24"/>
          <w:szCs w:val="24"/>
        </w:rPr>
        <w:t>通过学生在课堂上阐明知识的情况及相关能力水平进行评价。包括</w:t>
      </w:r>
      <w:r w:rsidR="00314A33" w:rsidRPr="00314A33">
        <w:rPr>
          <w:rFonts w:ascii="Times New Roman" w:cs="Times New Roman" w:hint="eastAsia"/>
          <w:sz w:val="24"/>
          <w:szCs w:val="24"/>
        </w:rPr>
        <w:t>发言</w:t>
      </w:r>
      <w:r w:rsidR="00733A26">
        <w:rPr>
          <w:rFonts w:ascii="Times New Roman" w:cs="Times New Roman" w:hint="eastAsia"/>
          <w:sz w:val="24"/>
          <w:szCs w:val="24"/>
        </w:rPr>
        <w:t>、</w:t>
      </w:r>
      <w:r w:rsidR="00314A33" w:rsidRPr="00314A33">
        <w:rPr>
          <w:rFonts w:ascii="Times New Roman" w:cs="Times New Roman" w:hint="eastAsia"/>
          <w:sz w:val="24"/>
          <w:szCs w:val="24"/>
        </w:rPr>
        <w:t>提问</w:t>
      </w:r>
      <w:r w:rsidR="00733A26">
        <w:rPr>
          <w:rFonts w:ascii="Times New Roman" w:cs="Times New Roman" w:hint="eastAsia"/>
          <w:sz w:val="24"/>
          <w:szCs w:val="24"/>
        </w:rPr>
        <w:t>、讨论及</w:t>
      </w:r>
      <w:r w:rsidR="00314A33" w:rsidRPr="00314A33">
        <w:rPr>
          <w:rFonts w:ascii="Times New Roman" w:cs="Times New Roman" w:hint="eastAsia"/>
          <w:sz w:val="24"/>
          <w:szCs w:val="24"/>
        </w:rPr>
        <w:t>任课教师的互动等</w:t>
      </w:r>
      <w:r w:rsidR="007D6911">
        <w:rPr>
          <w:rFonts w:ascii="Times New Roman" w:cs="Times New Roman" w:hint="eastAsia"/>
          <w:sz w:val="24"/>
          <w:szCs w:val="24"/>
        </w:rPr>
        <w:t>。</w:t>
      </w:r>
    </w:p>
    <w:p w14:paraId="52814467" w14:textId="07030F28" w:rsidR="001B7F93" w:rsidRDefault="001B7F93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9B728B">
        <w:rPr>
          <w:rFonts w:ascii="Times New Roman" w:cs="Times New Roman" w:hint="eastAsia"/>
          <w:b/>
          <w:sz w:val="24"/>
          <w:szCs w:val="24"/>
        </w:rPr>
        <w:t>平时作业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A77130">
        <w:rPr>
          <w:rFonts w:ascii="Times New Roman" w:cs="Times New Roman"/>
          <w:b/>
          <w:sz w:val="24"/>
          <w:szCs w:val="24"/>
        </w:rPr>
        <w:t>3</w:t>
      </w:r>
      <w:r w:rsidR="00306550">
        <w:rPr>
          <w:rFonts w:ascii="Times New Roman" w:cs="Times New Roman"/>
          <w:b/>
          <w:sz w:val="24"/>
          <w:szCs w:val="24"/>
        </w:rPr>
        <w:t>5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314A33">
        <w:rPr>
          <w:rFonts w:ascii="Times New Roman" w:cs="Times New Roman" w:hint="eastAsia"/>
          <w:sz w:val="24"/>
          <w:szCs w:val="24"/>
        </w:rPr>
        <w:t>：</w:t>
      </w:r>
      <w:r w:rsidR="00092EB0">
        <w:rPr>
          <w:rFonts w:ascii="Times New Roman" w:cs="Times New Roman" w:hint="eastAsia"/>
          <w:sz w:val="24"/>
          <w:szCs w:val="24"/>
        </w:rPr>
        <w:t>线下章节作业，主要考核学生知识的理解情况和综合运用知识的能力</w:t>
      </w:r>
      <w:r w:rsidRPr="00314A33">
        <w:rPr>
          <w:rFonts w:ascii="Times New Roman" w:cs="Times New Roman" w:hint="eastAsia"/>
          <w:sz w:val="24"/>
          <w:szCs w:val="24"/>
        </w:rPr>
        <w:t>。</w:t>
      </w:r>
    </w:p>
    <w:p w14:paraId="3EC2523C" w14:textId="1B692CBA" w:rsidR="00ED392B" w:rsidRPr="00AC3CC7" w:rsidRDefault="00ED392B">
      <w:pPr>
        <w:snapToGrid w:val="0"/>
        <w:spacing w:line="400" w:lineRule="exact"/>
        <w:ind w:firstLineChars="200" w:firstLine="482"/>
        <w:rPr>
          <w:rFonts w:ascii="Times New Roman" w:cs="Times New Roman"/>
          <w:bCs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 w:hint="eastAsia"/>
          <w:b/>
          <w:sz w:val="24"/>
          <w:szCs w:val="24"/>
        </w:rPr>
        <w:t>）汇报展示（</w:t>
      </w:r>
      <w:r w:rsidR="00A77130">
        <w:rPr>
          <w:rFonts w:ascii="Times New Roman" w:cs="Times New Roman"/>
          <w:b/>
          <w:sz w:val="24"/>
          <w:szCs w:val="24"/>
        </w:rPr>
        <w:t>40</w:t>
      </w:r>
      <w:r>
        <w:rPr>
          <w:rFonts w:ascii="Times New Roman" w:cs="Times New Roman" w:hint="eastAsia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14508">
        <w:rPr>
          <w:rFonts w:ascii="Times New Roman" w:cs="Times New Roman" w:hint="eastAsia"/>
          <w:bCs/>
          <w:sz w:val="24"/>
          <w:szCs w:val="24"/>
        </w:rPr>
        <w:t>：</w:t>
      </w:r>
      <w:r w:rsidR="00F14508" w:rsidRPr="00F14508">
        <w:rPr>
          <w:rFonts w:ascii="Times New Roman" w:cs="Times New Roman" w:hint="eastAsia"/>
          <w:bCs/>
          <w:sz w:val="24"/>
          <w:szCs w:val="24"/>
        </w:rPr>
        <w:t>考核</w:t>
      </w:r>
      <w:r w:rsidR="00AC3CC7" w:rsidRPr="00F14508">
        <w:rPr>
          <w:rFonts w:ascii="Times New Roman" w:cs="Times New Roman" w:hint="eastAsia"/>
          <w:bCs/>
          <w:sz w:val="24"/>
          <w:szCs w:val="24"/>
        </w:rPr>
        <w:t>学生团</w:t>
      </w:r>
      <w:r w:rsidR="00AC3CC7" w:rsidRPr="00AC3CC7">
        <w:rPr>
          <w:rFonts w:ascii="Times New Roman" w:cs="Times New Roman" w:hint="eastAsia"/>
          <w:bCs/>
          <w:sz w:val="24"/>
          <w:szCs w:val="24"/>
        </w:rPr>
        <w:t>队合作对</w:t>
      </w:r>
      <w:r w:rsidR="00FA3BD7">
        <w:rPr>
          <w:rFonts w:ascii="Times New Roman" w:cs="Times New Roman" w:hint="eastAsia"/>
          <w:bCs/>
          <w:sz w:val="24"/>
          <w:szCs w:val="24"/>
        </w:rPr>
        <w:t>前沿</w:t>
      </w:r>
      <w:r w:rsidR="00AC3CC7" w:rsidRPr="00AC3CC7">
        <w:rPr>
          <w:rFonts w:ascii="Times New Roman" w:cs="Times New Roman" w:hint="eastAsia"/>
          <w:bCs/>
          <w:sz w:val="24"/>
          <w:szCs w:val="24"/>
        </w:rPr>
        <w:t>文献调研</w:t>
      </w:r>
      <w:r w:rsidR="00AC3CC7">
        <w:rPr>
          <w:rFonts w:ascii="Times New Roman" w:cs="Times New Roman" w:hint="eastAsia"/>
          <w:bCs/>
          <w:sz w:val="24"/>
          <w:szCs w:val="24"/>
        </w:rPr>
        <w:t>及汇报的</w:t>
      </w:r>
      <w:r w:rsidR="00AC3CC7" w:rsidRPr="00AC3CC7">
        <w:rPr>
          <w:rFonts w:ascii="Times New Roman" w:cs="Times New Roman" w:hint="eastAsia"/>
          <w:bCs/>
          <w:sz w:val="24"/>
          <w:szCs w:val="24"/>
        </w:rPr>
        <w:t>展示</w:t>
      </w:r>
      <w:r w:rsidR="00AC3CC7">
        <w:rPr>
          <w:rFonts w:ascii="Times New Roman" w:cs="Times New Roman" w:hint="eastAsia"/>
          <w:bCs/>
          <w:sz w:val="24"/>
          <w:szCs w:val="24"/>
        </w:rPr>
        <w:t>情况</w:t>
      </w:r>
      <w:r w:rsidR="00AC3CC7" w:rsidRPr="00AC3CC7">
        <w:rPr>
          <w:rFonts w:ascii="Times New Roman" w:cs="Times New Roman" w:hint="eastAsia"/>
          <w:bCs/>
          <w:sz w:val="24"/>
          <w:szCs w:val="24"/>
        </w:rPr>
        <w:t>。</w:t>
      </w:r>
    </w:p>
    <w:p w14:paraId="1A0AFCF8" w14:textId="77777777" w:rsidR="001B7F93" w:rsidRDefault="001B7F9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14:paraId="32978046" w14:textId="0087B030" w:rsidR="001B7F93" w:rsidRPr="00314A33" w:rsidRDefault="00314A33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314A33">
        <w:rPr>
          <w:rFonts w:ascii="Times New Roman" w:cs="Times New Roman" w:hint="eastAsia"/>
          <w:sz w:val="24"/>
          <w:szCs w:val="24"/>
        </w:rPr>
        <w:t>课终考核主要考察学生对基本概念、原理和具体方法的理解与运用等。方式为闭卷考。</w:t>
      </w:r>
    </w:p>
    <w:p w14:paraId="7920D086" w14:textId="77777777" w:rsidR="001B7F93" w:rsidRDefault="001B7F93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14:paraId="7AEC8F60" w14:textId="5CE43967" w:rsidR="001B7F93" w:rsidRDefault="001B7F93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8663F2">
        <w:rPr>
          <w:rFonts w:ascii="Times New Roman" w:cs="Times New Roman" w:hint="eastAsia"/>
          <w:sz w:val="24"/>
          <w:szCs w:val="24"/>
        </w:rPr>
        <w:t>总成绩应由平时考核成绩和期末考核成绩构成，其构成比例应科学合理。总成绩（</w:t>
      </w:r>
      <w:r w:rsidRPr="008663F2">
        <w:rPr>
          <w:rFonts w:ascii="Times New Roman" w:cs="Times New Roman"/>
          <w:sz w:val="24"/>
          <w:szCs w:val="24"/>
        </w:rPr>
        <w:t>100%</w:t>
      </w:r>
      <w:r w:rsidRPr="008663F2">
        <w:rPr>
          <w:rFonts w:ascii="Times New Roman" w:cs="Times New Roman" w:hint="eastAsia"/>
          <w:sz w:val="24"/>
          <w:szCs w:val="24"/>
        </w:rPr>
        <w:t>）</w:t>
      </w:r>
      <w:r w:rsidRPr="008663F2">
        <w:rPr>
          <w:rFonts w:ascii="Times New Roman" w:cs="Times New Roman"/>
          <w:sz w:val="24"/>
          <w:szCs w:val="24"/>
        </w:rPr>
        <w:t>=</w:t>
      </w:r>
      <w:r w:rsidRPr="008663F2">
        <w:rPr>
          <w:rFonts w:ascii="Times New Roman" w:cs="Times New Roman" w:hint="eastAsia"/>
          <w:sz w:val="24"/>
          <w:szCs w:val="24"/>
        </w:rPr>
        <w:t>平时成绩（</w:t>
      </w:r>
      <w:r w:rsidR="00815C24">
        <w:rPr>
          <w:rFonts w:ascii="Times New Roman" w:cs="Times New Roman"/>
          <w:sz w:val="24"/>
          <w:szCs w:val="24"/>
        </w:rPr>
        <w:t>5</w:t>
      </w:r>
      <w:r w:rsidR="008663F2" w:rsidRPr="008663F2">
        <w:rPr>
          <w:rFonts w:ascii="Times New Roman" w:cs="Times New Roman"/>
          <w:sz w:val="24"/>
          <w:szCs w:val="24"/>
        </w:rPr>
        <w:t>0</w:t>
      </w:r>
      <w:r w:rsidRPr="008663F2">
        <w:rPr>
          <w:rFonts w:ascii="Times New Roman" w:cs="Times New Roman"/>
          <w:sz w:val="24"/>
          <w:szCs w:val="24"/>
        </w:rPr>
        <w:t>%</w:t>
      </w:r>
      <w:r w:rsidRPr="008663F2">
        <w:rPr>
          <w:rFonts w:ascii="Times New Roman" w:cs="Times New Roman" w:hint="eastAsia"/>
          <w:sz w:val="24"/>
          <w:szCs w:val="24"/>
        </w:rPr>
        <w:t>）</w:t>
      </w:r>
      <w:r w:rsidR="00815C24">
        <w:rPr>
          <w:rFonts w:ascii="Times New Roman" w:cs="Times New Roman"/>
          <w:sz w:val="24"/>
          <w:szCs w:val="24"/>
        </w:rPr>
        <w:t>+</w:t>
      </w:r>
      <w:r w:rsidR="008663F2" w:rsidRPr="008663F2">
        <w:rPr>
          <w:rFonts w:ascii="Times New Roman" w:cs="Times New Roman" w:hint="eastAsia"/>
          <w:sz w:val="24"/>
          <w:szCs w:val="24"/>
        </w:rPr>
        <w:t>期末成绩（</w:t>
      </w:r>
      <w:r w:rsidR="00ED392B">
        <w:rPr>
          <w:rFonts w:ascii="Times New Roman" w:cs="Times New Roman" w:hint="eastAsia"/>
          <w:sz w:val="24"/>
          <w:szCs w:val="24"/>
        </w:rPr>
        <w:t>5</w:t>
      </w:r>
      <w:r w:rsidR="008663F2" w:rsidRPr="008663F2">
        <w:rPr>
          <w:rFonts w:ascii="Times New Roman" w:cs="Times New Roman"/>
          <w:sz w:val="24"/>
          <w:szCs w:val="24"/>
        </w:rPr>
        <w:t>0%</w:t>
      </w:r>
      <w:r w:rsidR="008663F2" w:rsidRPr="008663F2">
        <w:rPr>
          <w:rFonts w:ascii="Times New Roman" w:cs="Times New Roman" w:hint="eastAsia"/>
          <w:sz w:val="24"/>
          <w:szCs w:val="24"/>
        </w:rPr>
        <w:t>）</w:t>
      </w:r>
    </w:p>
    <w:p w14:paraId="1179FB9E" w14:textId="77777777" w:rsidR="009B728B" w:rsidRDefault="009B728B" w:rsidP="009B728B">
      <w:pPr>
        <w:kinsoku w:val="0"/>
        <w:overflowPunct w:val="0"/>
        <w:spacing w:before="61"/>
        <w:ind w:firstLineChars="200" w:firstLine="482"/>
        <w:outlineLvl w:val="1"/>
        <w:rPr>
          <w:rFonts w:ascii="Times New Roman" w:eastAsia="黑体" w:cs="Times New Roman"/>
          <w:b/>
          <w:color w:val="000000"/>
          <w:sz w:val="24"/>
          <w:szCs w:val="24"/>
        </w:rPr>
      </w:pPr>
    </w:p>
    <w:p w14:paraId="6DB13C1A" w14:textId="447D2ED2" w:rsidR="009B728B" w:rsidRPr="009B728B" w:rsidRDefault="009B728B" w:rsidP="009B728B">
      <w:pPr>
        <w:kinsoku w:val="0"/>
        <w:overflowPunct w:val="0"/>
        <w:spacing w:before="61"/>
        <w:ind w:firstLineChars="200" w:firstLine="482"/>
        <w:outlineLvl w:val="1"/>
        <w:rPr>
          <w:rFonts w:ascii="Times New Roman" w:eastAsia="黑体" w:cs="Times New Roman"/>
          <w:b/>
          <w:color w:val="000000"/>
          <w:sz w:val="24"/>
          <w:szCs w:val="24"/>
        </w:rPr>
      </w:pPr>
      <w:r w:rsidRPr="009B728B">
        <w:rPr>
          <w:rFonts w:ascii="Times New Roman" w:eastAsia="黑体" w:cs="Times New Roman"/>
          <w:b/>
          <w:color w:val="000000"/>
          <w:sz w:val="24"/>
          <w:szCs w:val="24"/>
        </w:rPr>
        <w:t>（三）评分标准</w:t>
      </w:r>
    </w:p>
    <w:p w14:paraId="0E37ED8B" w14:textId="1FBD070F" w:rsidR="009B728B" w:rsidRPr="009B728B" w:rsidRDefault="009B728B" w:rsidP="009B728B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000000"/>
          <w:sz w:val="21"/>
          <w:szCs w:val="21"/>
        </w:rPr>
      </w:pPr>
      <w:r w:rsidRPr="009B728B">
        <w:rPr>
          <w:rFonts w:ascii="Times New Roman" w:cs="Times New Roman"/>
          <w:b/>
          <w:color w:val="000000"/>
          <w:sz w:val="21"/>
          <w:szCs w:val="21"/>
        </w:rPr>
        <w:t>表</w:t>
      </w:r>
      <w:r w:rsidRPr="009B728B">
        <w:rPr>
          <w:rFonts w:ascii="Times New Roman" w:cs="Times New Roman"/>
          <w:b/>
          <w:color w:val="000000"/>
          <w:sz w:val="21"/>
          <w:szCs w:val="21"/>
        </w:rPr>
        <w:t xml:space="preserve">5 </w:t>
      </w:r>
      <w:r w:rsidRPr="009B728B">
        <w:rPr>
          <w:rFonts w:ascii="Times New Roman" w:cs="Times New Roman"/>
          <w:b/>
          <w:color w:val="000000"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606"/>
        <w:gridCol w:w="1606"/>
        <w:gridCol w:w="1606"/>
        <w:gridCol w:w="1606"/>
        <w:gridCol w:w="1574"/>
      </w:tblGrid>
      <w:tr w:rsidR="009B728B" w:rsidRPr="0051531C" w14:paraId="7D7FC1DD" w14:textId="77777777" w:rsidTr="009A73DD">
        <w:trPr>
          <w:jc w:val="center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A0A77E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4656E1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:rsidR="009B728B" w:rsidRPr="0051531C" w14:paraId="56588AD1" w14:textId="77777777" w:rsidTr="009A73DD">
        <w:trPr>
          <w:jc w:val="center"/>
        </w:trPr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3D2A1B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851A2A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优秀</w:t>
            </w:r>
          </w:p>
          <w:p w14:paraId="4F497441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(100&gt;x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FFDC7E4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良好</w:t>
            </w:r>
          </w:p>
          <w:p w14:paraId="55EA4D58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(90&gt;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A608CE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中等</w:t>
            </w:r>
          </w:p>
          <w:p w14:paraId="34AC8687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(80&gt;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B1ABA7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及格</w:t>
            </w:r>
          </w:p>
          <w:p w14:paraId="101311DE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(70&gt; x</w:t>
            </w:r>
            <w:r w:rsidRPr="0051531C">
              <w:rPr>
                <w:rFonts w:hAnsi="宋体"/>
                <w:b/>
                <w:color w:val="000000"/>
                <w:sz w:val="21"/>
                <w:szCs w:val="21"/>
              </w:rPr>
              <w:t>≥</w:t>
            </w: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A13037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不及格</w:t>
            </w:r>
          </w:p>
          <w:p w14:paraId="30C37B28" w14:textId="77777777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/>
                <w:b/>
                <w:color w:val="000000"/>
                <w:sz w:val="21"/>
                <w:szCs w:val="21"/>
              </w:rPr>
            </w:pPr>
            <w:r w:rsidRPr="0051531C">
              <w:rPr>
                <w:rFonts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:rsidR="009B728B" w:rsidRPr="0051531C" w14:paraId="51C6C821" w14:textId="77777777" w:rsidTr="009A73DD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6D2FDD2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604C4A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）课堂纸练习、回答问题正确，且能进行解释（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）提问、讨论发言观点正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确，问题有深度、有创新（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5B750C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）课堂测验、回答问题正确，但解释欠清楚（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）提问、讨论发言观点正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确，但问题无深度或无创新（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A60FBF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）课堂测验、回答问题大部分正确，且不能解释（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）提问、讨论发言观点基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本正确，但问题无深度、无创新（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B6E9AF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）课堂测验、回答问题错误率在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30~50%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之间，且不能解释（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）提问、讨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论发言观点有部分错误，或逻辑不严密（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2F8323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）课堂测验、回答问题错误率超过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，且不能解释（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）提问、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讨论发言观点错误，思路不清晰，逻辑不严密（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</w:tc>
      </w:tr>
      <w:tr w:rsidR="009B728B" w:rsidRPr="0051531C" w14:paraId="0B93B4FD" w14:textId="77777777" w:rsidTr="009A73DD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1F881EA" w14:textId="18DD0853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lastRenderedPageBreak/>
              <w:t>平时</w:t>
            </w:r>
            <w:r w:rsidRPr="0051531C">
              <w:rPr>
                <w:rFonts w:ascii="Times New Roman" w:cs="Times New Roman"/>
                <w:color w:val="000000"/>
                <w:sz w:val="21"/>
                <w:szCs w:val="21"/>
              </w:rPr>
              <w:t>作业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9CC560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）答案正确率超过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90%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）部分作业完成方法、思路有创新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4CC5C6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80~89%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）书写规范，无抄袭，态度端正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4C04DC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70-79%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）书写较规范，无抄袭，态度基本端正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635426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60-69%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）书写不够规范，或有少量抄袭痕迹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A002AE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）作业正确率在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60%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以下（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80%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）整个作业完成方法、思路无创新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）书写不规范，有明显抄袭，或有部分作业未完成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。未提交作业记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分</w:t>
            </w:r>
          </w:p>
        </w:tc>
      </w:tr>
      <w:tr w:rsidR="009B728B" w:rsidRPr="0051531C" w14:paraId="526D7C66" w14:textId="77777777" w:rsidTr="009A73DD">
        <w:trPr>
          <w:jc w:val="center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1DF9F1" w14:textId="02BE4FE8" w:rsidR="009B728B" w:rsidRPr="0051531C" w:rsidRDefault="009B728B" w:rsidP="009A73DD">
            <w:pPr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汇报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展示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400A6174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）声音宏亮，吐字清晰；服装整洁优雅、仪态自然大方；能目视观众，不长时间盯着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或回头看投影（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69496858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）语言表达逻辑性强，内容能讲清，重点突出，详略得当，无重复口语化表达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4034E391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）准备充分，展示内容信息量大，教学设计或研究方案有创新，内容、观点正确，且联系学科前沿或有创新（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480B0538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制作精美流畅，视频、图片与文字比例恰当，有美感（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本团队成员全部积极参与汇报、补充、提问或回答问题，组内成员分工明确，配合默契（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D4237C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）声音宏亮，吐字清晰；服装整洁、仪态较大方，但有较多时间盯着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或回头看投影（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0A624CB4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）内容能讲清，重点比较突出，但逻辑性不够清晰，有个别卡顿或口语重复（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78254425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）准备较充分，展示内容较丰富，内容、观点正确，但未联系学科前沿或创新性不足（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48B42678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图片与文字比例不够恰当，文字太多，或字体颜色不够鲜明（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本团队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人以上成员积极参与汇报、补充、提问或回答问题，组内成员分工较明确，配合较默契（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49A24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）声音不够宏亮，或吐字不够清晰；服装整洁，但仪态不够自然；长时间看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或投影（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770A3B08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）内容基本能讲清，但重点不突出，逻辑性不强，口语化表达较严重（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5E878795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）准备不够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充分，内容、观点少数不正确，未联系学科前沿或无创新（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10694BB4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图片与文字比例不够恰当，文字较多，或字体颜色单一，字号太小（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本团队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人参与汇报、补充、提问或回答问题，组内成员有明确分工，但配合欠默契（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3289F36F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）声音较小，或吐字不清晰；服装不整洁，或仪态不自然；长时间看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或投影（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714CC841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）表达思路不够清晰，内容讲解不够清楚，口语化表达严重（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29AB6B23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）准备不充分，内容、观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点多处不正确，未联系学科前沿，无创新（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3039EB91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图片与文字比例不恰当，文字太多，字体颜色单一，字号太小（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本团队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人参与汇报、补充、提问或回答问题，组内成员分工不够明确，且配合欠默契（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390EE8F3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）声音太小，吐字不清晰，听不清楚；服装不整洁，仪态不自然；照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念（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0C0B92DD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2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）表达思路、逻辑混乱，内容讲解不清楚，总是卡顿（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330DE0EF" w14:textId="77777777" w:rsidR="009B728B" w:rsidRPr="0051531C" w:rsidRDefault="009B728B" w:rsidP="009A73DD">
            <w:pPr>
              <w:snapToGrid w:val="0"/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）准备不充分，内容、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lastRenderedPageBreak/>
              <w:t>观点基本都不正确，未联系学科前沿，无创新（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30%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</w:t>
            </w:r>
          </w:p>
          <w:p w14:paraId="367AF097" w14:textId="77777777" w:rsidR="009B728B" w:rsidRPr="0051531C" w:rsidRDefault="009B728B" w:rsidP="009A73DD">
            <w:pPr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4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PPT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太简单，图片与文字比例不恰当，文字太多，字体颜色单一，字号太小，且有错误（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10%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）。（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5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）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本团队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人参与汇报，但无人补充、提问或回答问题，组内成员分工不明确，且配合不默契（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20%</w:t>
            </w:r>
            <w:r w:rsidRPr="0051531C">
              <w:rPr>
                <w:rFonts w:ascii="Times New Roman" w:cs="Times New Roman"/>
                <w:bCs/>
                <w:color w:val="000000"/>
                <w:szCs w:val="21"/>
              </w:rPr>
              <w:t>）。</w:t>
            </w:r>
          </w:p>
          <w:p w14:paraId="256C9A70" w14:textId="77777777" w:rsidR="009B728B" w:rsidRPr="0051531C" w:rsidRDefault="009B728B" w:rsidP="009A73DD">
            <w:pPr>
              <w:spacing w:line="400" w:lineRule="exact"/>
              <w:rPr>
                <w:rFonts w:ascii="Times New Roman" w:cs="Times New Roman"/>
                <w:bCs/>
                <w:color w:val="000000"/>
                <w:sz w:val="21"/>
                <w:szCs w:val="21"/>
              </w:rPr>
            </w:pP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如出现错误价值观、反党反社会言论，记为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0</w:t>
            </w:r>
            <w:r w:rsidRPr="0051531C">
              <w:rPr>
                <w:rFonts w:ascii="Times New Roman" w:cs="Times New Roman"/>
                <w:bCs/>
                <w:color w:val="000000"/>
                <w:sz w:val="21"/>
                <w:szCs w:val="21"/>
              </w:rPr>
              <w:t>分。</w:t>
            </w:r>
          </w:p>
        </w:tc>
      </w:tr>
    </w:tbl>
    <w:p w14:paraId="3677896F" w14:textId="77777777" w:rsidR="009B728B" w:rsidRDefault="009B728B" w:rsidP="009B728B">
      <w:pPr>
        <w:snapToGrid w:val="0"/>
        <w:spacing w:line="400" w:lineRule="exact"/>
        <w:rPr>
          <w:rFonts w:ascii="Times New Roman" w:cs="Times New Roman"/>
          <w:sz w:val="24"/>
          <w:szCs w:val="24"/>
        </w:rPr>
      </w:pPr>
    </w:p>
    <w:p w14:paraId="604548E3" w14:textId="77777777" w:rsidR="001B7F93" w:rsidRDefault="001B7F93" w:rsidP="008269B3">
      <w:pPr>
        <w:pStyle w:val="2"/>
        <w:kinsoku w:val="0"/>
        <w:overflowPunct w:val="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14:paraId="6957F9B0" w14:textId="62C324F4" w:rsidR="001B7F93" w:rsidRPr="009B728B" w:rsidRDefault="001B7F93" w:rsidP="009B728B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="0043097D" w:rsidRPr="0043097D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="0043097D"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</w:t>
      </w:r>
      <w:r w:rsidR="005D33AC" w:rsidRPr="005D33AC">
        <w:rPr>
          <w:rFonts w:ascii="Times New Roman" w:cs="Times New Roman" w:hint="eastAsia"/>
          <w:color w:val="000000"/>
          <w:sz w:val="24"/>
          <w:szCs w:val="24"/>
        </w:rPr>
        <w:t>新能源材料与器件</w:t>
      </w:r>
      <w:r>
        <w:rPr>
          <w:rFonts w:ascii="Times New Roman" w:cs="Times New Roman" w:hint="eastAsia"/>
          <w:color w:val="000000"/>
          <w:sz w:val="24"/>
          <w:szCs w:val="24"/>
        </w:rPr>
        <w:t>教学系（教研室）讨论制定，</w:t>
      </w:r>
      <w:r w:rsidR="0043097D" w:rsidRPr="0043097D">
        <w:rPr>
          <w:rFonts w:ascii="Times New Roman" w:cs="Times New Roman" w:hint="eastAsia"/>
          <w:color w:val="000000"/>
          <w:sz w:val="24"/>
          <w:szCs w:val="24"/>
        </w:rPr>
        <w:t>材料学</w:t>
      </w:r>
      <w:r>
        <w:rPr>
          <w:rFonts w:ascii="Times New Roman" w:cs="Times New Roman" w:hint="eastAsia"/>
          <w:color w:val="000000"/>
          <w:sz w:val="24"/>
          <w:szCs w:val="24"/>
        </w:rPr>
        <w:t>院（部）教学工作委员会审定，教务处审核批准，自</w:t>
      </w:r>
      <w:r w:rsidR="0043097D"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sectPr w:rsidR="001B7F93" w:rsidRPr="009B728B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2784C" w14:textId="77777777" w:rsidR="000103F1" w:rsidRDefault="000103F1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14:paraId="58A4B6FC" w14:textId="77777777" w:rsidR="000103F1" w:rsidRDefault="000103F1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9F169" w14:textId="61997278" w:rsidR="001B7F93" w:rsidRDefault="00B65A7E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0C930D" wp14:editId="74970B4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1270" r="0" b="3175"/>
              <wp:wrapNone/>
              <wp:docPr id="149519488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46954" w14:textId="77777777" w:rsidR="001B7F93" w:rsidRDefault="001B7F93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0C930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" filled="f" stroked="f">
              <v:textbox style="mso-fit-shape-to-text:t" inset="0,0,0,0">
                <w:txbxContent>
                  <w:p w14:paraId="1F546954" w14:textId="77777777" w:rsidR="001B7F93" w:rsidRDefault="001B7F93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31731" w14:textId="77777777" w:rsidR="000103F1" w:rsidRDefault="000103F1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14:paraId="17300428" w14:textId="77777777" w:rsidR="000103F1" w:rsidRDefault="000103F1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8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9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0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num w:numId="1" w16cid:durableId="880364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1MDIDAhMTU3MzYyUdpeDU4uLM/DyQArNaABTl9EwsAAAA"/>
    <w:docVar w:name="commondata" w:val="eyJoZGlkIjoiODY3ZGRkZDZmZjVlOTBkZDdmMTE1M2IwYjA4MmE4NTEifQ=="/>
  </w:docVars>
  <w:rsids>
    <w:rsidRoot w:val="002B4AEA"/>
    <w:rsid w:val="000021FB"/>
    <w:rsid w:val="0000421C"/>
    <w:rsid w:val="000103F1"/>
    <w:rsid w:val="000149E0"/>
    <w:rsid w:val="00032414"/>
    <w:rsid w:val="000327D7"/>
    <w:rsid w:val="00034EA8"/>
    <w:rsid w:val="00040AC6"/>
    <w:rsid w:val="00092EB0"/>
    <w:rsid w:val="000A0210"/>
    <w:rsid w:val="000A5C09"/>
    <w:rsid w:val="000C3723"/>
    <w:rsid w:val="000C63E9"/>
    <w:rsid w:val="000F7CCF"/>
    <w:rsid w:val="00115C93"/>
    <w:rsid w:val="00124101"/>
    <w:rsid w:val="00137126"/>
    <w:rsid w:val="001402F0"/>
    <w:rsid w:val="001662D5"/>
    <w:rsid w:val="00170B68"/>
    <w:rsid w:val="001745C8"/>
    <w:rsid w:val="001759F3"/>
    <w:rsid w:val="0019563A"/>
    <w:rsid w:val="00196021"/>
    <w:rsid w:val="001A13EC"/>
    <w:rsid w:val="001A3E13"/>
    <w:rsid w:val="001B44D0"/>
    <w:rsid w:val="001B7F93"/>
    <w:rsid w:val="001F6357"/>
    <w:rsid w:val="002236A8"/>
    <w:rsid w:val="00242A50"/>
    <w:rsid w:val="00273455"/>
    <w:rsid w:val="002768A8"/>
    <w:rsid w:val="00287B8A"/>
    <w:rsid w:val="002B049D"/>
    <w:rsid w:val="002B0BC2"/>
    <w:rsid w:val="002B4324"/>
    <w:rsid w:val="002B4AEA"/>
    <w:rsid w:val="002C0576"/>
    <w:rsid w:val="002D6272"/>
    <w:rsid w:val="002E5206"/>
    <w:rsid w:val="002E580D"/>
    <w:rsid w:val="00306550"/>
    <w:rsid w:val="003074F1"/>
    <w:rsid w:val="00312D5F"/>
    <w:rsid w:val="00314A33"/>
    <w:rsid w:val="00315E9F"/>
    <w:rsid w:val="003177A5"/>
    <w:rsid w:val="00333872"/>
    <w:rsid w:val="00336250"/>
    <w:rsid w:val="00337C05"/>
    <w:rsid w:val="00342030"/>
    <w:rsid w:val="00344625"/>
    <w:rsid w:val="00355E34"/>
    <w:rsid w:val="00384FEB"/>
    <w:rsid w:val="003C666C"/>
    <w:rsid w:val="003D40B3"/>
    <w:rsid w:val="0040219E"/>
    <w:rsid w:val="00406E1E"/>
    <w:rsid w:val="004244A7"/>
    <w:rsid w:val="0043097D"/>
    <w:rsid w:val="004476DA"/>
    <w:rsid w:val="00457583"/>
    <w:rsid w:val="004635E4"/>
    <w:rsid w:val="004664A7"/>
    <w:rsid w:val="00475867"/>
    <w:rsid w:val="0047779D"/>
    <w:rsid w:val="00491EC1"/>
    <w:rsid w:val="00495A82"/>
    <w:rsid w:val="00496613"/>
    <w:rsid w:val="004A305C"/>
    <w:rsid w:val="004A76A0"/>
    <w:rsid w:val="004B4E9F"/>
    <w:rsid w:val="004B4F5E"/>
    <w:rsid w:val="004C7B2C"/>
    <w:rsid w:val="005127B2"/>
    <w:rsid w:val="00532674"/>
    <w:rsid w:val="005502AF"/>
    <w:rsid w:val="00560895"/>
    <w:rsid w:val="00572741"/>
    <w:rsid w:val="0059002B"/>
    <w:rsid w:val="005957D2"/>
    <w:rsid w:val="005B675B"/>
    <w:rsid w:val="005B725C"/>
    <w:rsid w:val="005C04CD"/>
    <w:rsid w:val="005C2B68"/>
    <w:rsid w:val="005D33AC"/>
    <w:rsid w:val="005E4886"/>
    <w:rsid w:val="00600B71"/>
    <w:rsid w:val="006261F9"/>
    <w:rsid w:val="0062636F"/>
    <w:rsid w:val="00631281"/>
    <w:rsid w:val="0063581D"/>
    <w:rsid w:val="00644588"/>
    <w:rsid w:val="00645B97"/>
    <w:rsid w:val="00671293"/>
    <w:rsid w:val="00681A7C"/>
    <w:rsid w:val="00685BAA"/>
    <w:rsid w:val="00692A2E"/>
    <w:rsid w:val="006B3763"/>
    <w:rsid w:val="006C124D"/>
    <w:rsid w:val="006E2ED9"/>
    <w:rsid w:val="006F6C7C"/>
    <w:rsid w:val="00714C79"/>
    <w:rsid w:val="00727480"/>
    <w:rsid w:val="007309D1"/>
    <w:rsid w:val="00733A26"/>
    <w:rsid w:val="00743E83"/>
    <w:rsid w:val="0076779B"/>
    <w:rsid w:val="00767A68"/>
    <w:rsid w:val="00774979"/>
    <w:rsid w:val="007801E9"/>
    <w:rsid w:val="00790392"/>
    <w:rsid w:val="00796C42"/>
    <w:rsid w:val="007B4757"/>
    <w:rsid w:val="007D6911"/>
    <w:rsid w:val="007D7B9F"/>
    <w:rsid w:val="007E4EFC"/>
    <w:rsid w:val="007E5A67"/>
    <w:rsid w:val="007F0608"/>
    <w:rsid w:val="00815C24"/>
    <w:rsid w:val="008202EB"/>
    <w:rsid w:val="00825378"/>
    <w:rsid w:val="008269B3"/>
    <w:rsid w:val="00827AB3"/>
    <w:rsid w:val="008438B0"/>
    <w:rsid w:val="0084759D"/>
    <w:rsid w:val="00855ECC"/>
    <w:rsid w:val="008654E0"/>
    <w:rsid w:val="008663F2"/>
    <w:rsid w:val="00887E71"/>
    <w:rsid w:val="00892627"/>
    <w:rsid w:val="008D2F0A"/>
    <w:rsid w:val="008E0114"/>
    <w:rsid w:val="008E7DAD"/>
    <w:rsid w:val="008F2630"/>
    <w:rsid w:val="00910BCC"/>
    <w:rsid w:val="00914857"/>
    <w:rsid w:val="00920B8C"/>
    <w:rsid w:val="00925A51"/>
    <w:rsid w:val="00956908"/>
    <w:rsid w:val="00976844"/>
    <w:rsid w:val="00977B94"/>
    <w:rsid w:val="009817A5"/>
    <w:rsid w:val="00990A62"/>
    <w:rsid w:val="009B728B"/>
    <w:rsid w:val="009C6F45"/>
    <w:rsid w:val="00A1082E"/>
    <w:rsid w:val="00A33D6F"/>
    <w:rsid w:val="00A34906"/>
    <w:rsid w:val="00A77130"/>
    <w:rsid w:val="00A91312"/>
    <w:rsid w:val="00AA278E"/>
    <w:rsid w:val="00AB3D5B"/>
    <w:rsid w:val="00AC3CC7"/>
    <w:rsid w:val="00AD0599"/>
    <w:rsid w:val="00AD119D"/>
    <w:rsid w:val="00AD2D26"/>
    <w:rsid w:val="00AE7267"/>
    <w:rsid w:val="00B172C5"/>
    <w:rsid w:val="00B27FFE"/>
    <w:rsid w:val="00B4542A"/>
    <w:rsid w:val="00B609F1"/>
    <w:rsid w:val="00B62F33"/>
    <w:rsid w:val="00B64C77"/>
    <w:rsid w:val="00B65A7E"/>
    <w:rsid w:val="00B66193"/>
    <w:rsid w:val="00B72154"/>
    <w:rsid w:val="00B759B5"/>
    <w:rsid w:val="00B834E0"/>
    <w:rsid w:val="00B9326E"/>
    <w:rsid w:val="00B96706"/>
    <w:rsid w:val="00B96A8F"/>
    <w:rsid w:val="00BA18A9"/>
    <w:rsid w:val="00BA20F1"/>
    <w:rsid w:val="00BA297D"/>
    <w:rsid w:val="00BA353B"/>
    <w:rsid w:val="00BA71BA"/>
    <w:rsid w:val="00BC49A3"/>
    <w:rsid w:val="00C2614C"/>
    <w:rsid w:val="00C30A86"/>
    <w:rsid w:val="00C37F8F"/>
    <w:rsid w:val="00C50FC6"/>
    <w:rsid w:val="00C55AB4"/>
    <w:rsid w:val="00C60E64"/>
    <w:rsid w:val="00C624BC"/>
    <w:rsid w:val="00C66915"/>
    <w:rsid w:val="00C8164D"/>
    <w:rsid w:val="00C8503E"/>
    <w:rsid w:val="00C86425"/>
    <w:rsid w:val="00CF290E"/>
    <w:rsid w:val="00D10713"/>
    <w:rsid w:val="00D17047"/>
    <w:rsid w:val="00D44AEC"/>
    <w:rsid w:val="00D45E9C"/>
    <w:rsid w:val="00D7296C"/>
    <w:rsid w:val="00D74AD0"/>
    <w:rsid w:val="00D766D9"/>
    <w:rsid w:val="00D92078"/>
    <w:rsid w:val="00DA5674"/>
    <w:rsid w:val="00DB1D8F"/>
    <w:rsid w:val="00DB5315"/>
    <w:rsid w:val="00DC1895"/>
    <w:rsid w:val="00DC6A67"/>
    <w:rsid w:val="00DD0189"/>
    <w:rsid w:val="00DD413A"/>
    <w:rsid w:val="00DD4383"/>
    <w:rsid w:val="00E21F5F"/>
    <w:rsid w:val="00E36651"/>
    <w:rsid w:val="00E40229"/>
    <w:rsid w:val="00E47269"/>
    <w:rsid w:val="00E56E1B"/>
    <w:rsid w:val="00E81B78"/>
    <w:rsid w:val="00E86AB8"/>
    <w:rsid w:val="00EB37BE"/>
    <w:rsid w:val="00ED11EB"/>
    <w:rsid w:val="00ED392B"/>
    <w:rsid w:val="00ED7766"/>
    <w:rsid w:val="00EE2961"/>
    <w:rsid w:val="00EE31DE"/>
    <w:rsid w:val="00EF116C"/>
    <w:rsid w:val="00EF2249"/>
    <w:rsid w:val="00F04A5E"/>
    <w:rsid w:val="00F06F89"/>
    <w:rsid w:val="00F14508"/>
    <w:rsid w:val="00F44EA4"/>
    <w:rsid w:val="00F61558"/>
    <w:rsid w:val="00F9563F"/>
    <w:rsid w:val="00F96D12"/>
    <w:rsid w:val="00FA33D5"/>
    <w:rsid w:val="00FA3BD7"/>
    <w:rsid w:val="00FE6E10"/>
    <w:rsid w:val="00FE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C6529A"/>
  <w14:defaultImageDpi w14:val="0"/>
  <w15:docId w15:val="{3E773480-BA81-4757-88A9-99A24532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2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3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04647-82F6-4FBD-BE95-34190664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磊 金</cp:lastModifiedBy>
  <cp:revision>96</cp:revision>
  <dcterms:created xsi:type="dcterms:W3CDTF">2023-08-30T01:09:00Z</dcterms:created>
  <dcterms:modified xsi:type="dcterms:W3CDTF">2024-05-29T13:31:00Z</dcterms:modified>
</cp:coreProperties>
</file>