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w:t>
      </w:r>
      <w:r>
        <w:rPr>
          <w:rFonts w:hint="eastAsia" w:ascii="Times New Roman" w:hAnsi="Times New Roman" w:eastAsia="黑体" w:cs="Times New Roman"/>
          <w:b/>
          <w:kern w:val="0"/>
          <w:sz w:val="32"/>
          <w:szCs w:val="32"/>
          <w:lang w:eastAsia="zh-CN"/>
        </w:rPr>
        <w:t>机械设计基础课程设计</w:t>
      </w:r>
      <w:r>
        <w:rPr>
          <w:rFonts w:hint="eastAsia" w:ascii="Times New Roman" w:hAnsi="Times New Roman" w:eastAsia="黑体" w:cs="Times New Roman"/>
          <w:b/>
          <w:kern w:val="0"/>
          <w:sz w:val="32"/>
          <w:szCs w:val="32"/>
        </w:rPr>
        <w:t>》实训课程教学大纲</w:t>
      </w:r>
    </w:p>
    <w:p>
      <w:pPr>
        <w:spacing w:line="360" w:lineRule="auto"/>
        <w:ind w:firstLine="562" w:firstLineChars="200"/>
        <w:rPr>
          <w:rFonts w:ascii="宋体" w:hAnsi="宋体" w:eastAsia="宋体" w:cs="Times New Roman"/>
          <w:b/>
          <w:bCs/>
          <w:sz w:val="24"/>
          <w:szCs w:val="24"/>
          <w:highlight w:val="none"/>
        </w:rPr>
      </w:pPr>
      <w:r>
        <w:rPr>
          <w:rFonts w:hint="eastAsia" w:ascii="黑体" w:hAnsi="黑体" w:eastAsia="黑体" w:cs="黑体"/>
          <w:b/>
          <w:kern w:val="0"/>
          <w:sz w:val="28"/>
          <w:szCs w:val="28"/>
          <w:highlight w:val="none"/>
        </w:rPr>
        <w:t>一、课程简介</w:t>
      </w:r>
    </w:p>
    <w:tbl>
      <w:tblPr>
        <w:tblStyle w:val="10"/>
        <w:tblpPr w:leftFromText="180" w:rightFromText="180" w:vertAnchor="text" w:horzAnchor="margin" w:tblpXSpec="center" w:tblpY="152"/>
        <w:tblW w:w="4998"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2026"/>
        <w:gridCol w:w="1099"/>
        <w:gridCol w:w="59"/>
        <w:gridCol w:w="1198"/>
        <w:gridCol w:w="305"/>
        <w:gridCol w:w="487"/>
        <w:gridCol w:w="442"/>
        <w:gridCol w:w="960"/>
        <w:gridCol w:w="124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0"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课程中文名</w:t>
            </w:r>
          </w:p>
        </w:tc>
        <w:tc>
          <w:tcPr>
            <w:tcW w:w="4209" w:type="pct"/>
            <w:gridSpan w:val="9"/>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机械设计基础课程设计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0"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课程英文名</w:t>
            </w:r>
          </w:p>
        </w:tc>
        <w:tc>
          <w:tcPr>
            <w:tcW w:w="2786" w:type="pct"/>
            <w:gridSpan w:val="6"/>
            <w:vAlign w:val="center"/>
          </w:tcPr>
          <w:p>
            <w:pPr>
              <w:tabs>
                <w:tab w:val="center" w:pos="3556"/>
                <w:tab w:val="left" w:pos="4421"/>
              </w:tabs>
              <w:jc w:val="left"/>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rPr>
              <w:t>Basic course design of mechanical design</w:t>
            </w:r>
            <w:r>
              <w:rPr>
                <w:rFonts w:hint="eastAsia" w:ascii="Times New Roman" w:hAnsi="Times New Roman" w:eastAsia="宋体" w:cs="Times New Roman"/>
                <w:sz w:val="21"/>
                <w:szCs w:val="21"/>
                <w:highlight w:val="none"/>
                <w:lang w:eastAsia="zh-CN"/>
              </w:rPr>
              <w:tab/>
            </w:r>
          </w:p>
        </w:tc>
        <w:tc>
          <w:tcPr>
            <w:tcW w:w="755" w:type="pct"/>
            <w:gridSpan w:val="2"/>
            <w:vAlign w:val="center"/>
          </w:tcPr>
          <w:p>
            <w:pPr>
              <w:snapToGrid w:val="0"/>
              <w:spacing w:beforeLines="0" w:afterLines="0" w:line="400" w:lineRule="exact"/>
              <w:jc w:val="center"/>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color w:val="auto"/>
                <w:kern w:val="2"/>
                <w:sz w:val="21"/>
                <w:szCs w:val="21"/>
                <w:highlight w:val="none"/>
              </w:rPr>
              <w:t>双语授课</w:t>
            </w:r>
          </w:p>
        </w:tc>
        <w:tc>
          <w:tcPr>
            <w:tcW w:w="666" w:type="pct"/>
            <w:vAlign w:val="center"/>
          </w:tcPr>
          <w:p>
            <w:pPr>
              <w:snapToGrid w:val="0"/>
              <w:spacing w:beforeLines="0" w:afterLines="0" w:line="400" w:lineRule="exact"/>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val="0"/>
                <w:bCs/>
                <w:color w:val="auto"/>
                <w:kern w:val="2"/>
                <w:sz w:val="21"/>
                <w:szCs w:val="21"/>
                <w:highlight w:val="none"/>
                <w:lang w:bidi="ar"/>
              </w:rPr>
              <w:sym w:font="Wingdings 2" w:char="00A3"/>
            </w:r>
            <w:r>
              <w:rPr>
                <w:rFonts w:hint="eastAsia" w:hAnsi="宋体"/>
                <w:b w:val="0"/>
                <w:bCs/>
                <w:color w:val="auto"/>
                <w:kern w:val="2"/>
                <w:sz w:val="21"/>
                <w:szCs w:val="21"/>
                <w:highlight w:val="none"/>
                <w:lang w:bidi="ar"/>
              </w:rPr>
              <w:t xml:space="preserve">是 </w:t>
            </w:r>
            <w:r>
              <w:rPr>
                <w:rFonts w:hint="eastAsia" w:hAnsi="宋体"/>
                <w:b w:val="0"/>
                <w:bCs/>
                <w:color w:val="auto"/>
                <w:kern w:val="2"/>
                <w:sz w:val="21"/>
                <w:szCs w:val="21"/>
                <w:highlight w:val="none"/>
                <w:lang w:bidi="ar"/>
              </w:rPr>
              <w:sym w:font="Wingdings 2" w:char="0052"/>
            </w:r>
            <w:r>
              <w:rPr>
                <w:rFonts w:hint="eastAsia" w:hAnsi="宋体"/>
                <w:b w:val="0"/>
                <w:bCs/>
                <w:color w:val="auto"/>
                <w:kern w:val="2"/>
                <w:sz w:val="21"/>
                <w:szCs w:val="21"/>
                <w:highlight w:val="none"/>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课程代码</w:t>
            </w:r>
          </w:p>
        </w:tc>
        <w:tc>
          <w:tcPr>
            <w:tcW w:w="1091" w:type="pct"/>
            <w:vAlign w:val="center"/>
          </w:tcPr>
          <w:p>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24114029</w:t>
            </w:r>
          </w:p>
        </w:tc>
        <w:tc>
          <w:tcPr>
            <w:tcW w:w="624" w:type="pct"/>
            <w:gridSpan w:val="2"/>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w:t>
            </w:r>
            <w:r>
              <w:rPr>
                <w:rFonts w:ascii="Times New Roman" w:hAnsi="Times New Roman" w:eastAsia="宋体" w:cs="Times New Roman"/>
                <w:b/>
                <w:sz w:val="21"/>
                <w:szCs w:val="21"/>
                <w:highlight w:val="none"/>
              </w:rPr>
              <w:t>学分</w:t>
            </w:r>
          </w:p>
        </w:tc>
        <w:tc>
          <w:tcPr>
            <w:tcW w:w="645" w:type="pct"/>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3</w:t>
            </w:r>
          </w:p>
        </w:tc>
        <w:tc>
          <w:tcPr>
            <w:tcW w:w="664" w:type="pct"/>
            <w:gridSpan w:val="3"/>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周（学时）</w:t>
            </w:r>
          </w:p>
        </w:tc>
        <w:tc>
          <w:tcPr>
            <w:tcW w:w="1184" w:type="pct"/>
            <w:gridSpan w:val="2"/>
            <w:vAlign w:val="center"/>
          </w:tcPr>
          <w:p>
            <w:pPr>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课程类别</w:t>
            </w:r>
          </w:p>
        </w:tc>
        <w:tc>
          <w:tcPr>
            <w:tcW w:w="1091" w:type="pct"/>
            <w:vAlign w:val="center"/>
          </w:tcPr>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专业认知实习</w:t>
            </w:r>
          </w:p>
          <w:p>
            <w:pPr>
              <w:adjustRightInd w:val="0"/>
              <w:snapToGrid w:val="0"/>
              <w:spacing w:line="400" w:lineRule="exact"/>
              <w:jc w:val="left"/>
              <w:rPr>
                <w:rFonts w:hint="eastAsia"/>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专业见习</w:t>
            </w:r>
          </w:p>
          <w:p>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lang w:eastAsia="zh-CN"/>
              </w:rPr>
              <w:t>☑</w:t>
            </w:r>
            <w:r>
              <w:rPr>
                <w:rFonts w:hint="eastAsia"/>
                <w:b w:val="0"/>
                <w:bCs/>
                <w:sz w:val="21"/>
                <w:szCs w:val="21"/>
                <w:highlight w:val="none"/>
              </w:rPr>
              <w:t>工程实训</w:t>
            </w:r>
          </w:p>
          <w:p>
            <w:pPr>
              <w:adjustRightInd w:val="0"/>
              <w:snapToGrid w:val="0"/>
              <w:spacing w:line="400" w:lineRule="exact"/>
              <w:jc w:val="left"/>
              <w:rPr>
                <w:rFonts w:hint="eastAsia" w:ascii="宋体" w:hAnsi="宋体" w:eastAsia="宋体" w:cs="Times New Roman"/>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毕业实习</w:t>
            </w:r>
          </w:p>
          <w:p>
            <w:pPr>
              <w:adjustRightInd w:val="0"/>
              <w:snapToGrid w:val="0"/>
              <w:spacing w:line="400" w:lineRule="exact"/>
              <w:jc w:val="left"/>
              <w:rPr>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其他</w:t>
            </w:r>
            <w:r>
              <w:rPr>
                <w:rFonts w:hint="eastAsia"/>
                <w:b w:val="0"/>
                <w:bCs/>
                <w:sz w:val="21"/>
                <w:szCs w:val="21"/>
                <w:highlight w:val="none"/>
                <w:u w:val="single"/>
              </w:rPr>
              <w:t xml:space="preserve">        </w:t>
            </w:r>
          </w:p>
        </w:tc>
        <w:tc>
          <w:tcPr>
            <w:tcW w:w="624" w:type="pct"/>
            <w:gridSpan w:val="2"/>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课程性质</w:t>
            </w:r>
          </w:p>
        </w:tc>
        <w:tc>
          <w:tcPr>
            <w:tcW w:w="645" w:type="pct"/>
            <w:vAlign w:val="center"/>
          </w:tcPr>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lang w:eastAsia="zh-CN"/>
              </w:rPr>
              <w:t>☑</w:t>
            </w:r>
            <w:r>
              <w:rPr>
                <w:rFonts w:hAnsi="宋体" w:eastAsia="宋体"/>
                <w:b w:val="0"/>
                <w:bCs/>
                <w:sz w:val="21"/>
                <w:szCs w:val="21"/>
                <w:highlight w:val="none"/>
              </w:rPr>
              <w:t>必修</w:t>
            </w:r>
          </w:p>
          <w:p>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选修</w:t>
            </w:r>
          </w:p>
          <w:p>
            <w:pPr>
              <w:adjustRightInd w:val="0"/>
              <w:snapToGrid w:val="0"/>
              <w:spacing w:line="400" w:lineRule="exact"/>
              <w:jc w:val="center"/>
              <w:rPr>
                <w:rFonts w:ascii="Times New Roman" w:hAnsi="Times New Roman" w:eastAsia="宋体" w:cs="Times New Roman"/>
                <w:b/>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其他</w:t>
            </w:r>
          </w:p>
        </w:tc>
        <w:tc>
          <w:tcPr>
            <w:tcW w:w="664" w:type="pct"/>
            <w:gridSpan w:val="3"/>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课程形态</w:t>
            </w:r>
          </w:p>
        </w:tc>
        <w:tc>
          <w:tcPr>
            <w:tcW w:w="1184" w:type="pct"/>
            <w:gridSpan w:val="2"/>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eastAsia="zh-CN" w:bidi="ar"/>
              </w:rPr>
              <w:t>☑</w:t>
            </w:r>
            <w:r>
              <w:rPr>
                <w:rFonts w:hint="eastAsia" w:hAnsi="宋体"/>
                <w:kern w:val="2"/>
                <w:sz w:val="21"/>
                <w:szCs w:val="21"/>
                <w:highlight w:val="none"/>
                <w:lang w:bidi="ar"/>
              </w:rPr>
              <w:t>线下</w:t>
            </w:r>
          </w:p>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□线上线下混合式</w:t>
            </w:r>
          </w:p>
          <w:p>
            <w:pPr>
              <w:snapToGrid w:val="0"/>
              <w:spacing w:beforeLines="0" w:afterLines="0" w:line="400" w:lineRule="exact"/>
              <w:rPr>
                <w:rFonts w:hint="eastAsia" w:hAnsi="宋体"/>
                <w:kern w:val="2"/>
                <w:sz w:val="21"/>
                <w:szCs w:val="21"/>
                <w:highlight w:val="none"/>
                <w:lang w:bidi="ar"/>
              </w:rPr>
            </w:pPr>
            <w:r>
              <w:rPr>
                <w:rFonts w:hint="eastAsia" w:hAnsi="宋体"/>
                <w:kern w:val="2"/>
                <w:sz w:val="21"/>
                <w:szCs w:val="21"/>
                <w:highlight w:val="none"/>
                <w:lang w:bidi="ar"/>
              </w:rPr>
              <w:t>□社会实践</w:t>
            </w:r>
          </w:p>
          <w:p>
            <w:pPr>
              <w:adjustRightInd w:val="0"/>
              <w:snapToGrid w:val="0"/>
              <w:spacing w:line="400" w:lineRule="exact"/>
              <w:jc w:val="left"/>
              <w:rPr>
                <w:rFonts w:ascii="Times New Roman" w:hAnsi="Times New Roman" w:eastAsia="宋体" w:cs="Times New Roman"/>
                <w:b/>
                <w:sz w:val="21"/>
                <w:szCs w:val="21"/>
                <w:highlight w:val="none"/>
              </w:rPr>
            </w:pPr>
            <w:r>
              <w:rPr>
                <w:rFonts w:hint="eastAsia" w:hAnsi="宋体"/>
                <w:kern w:val="2"/>
                <w:sz w:val="21"/>
                <w:szCs w:val="21"/>
                <w:highlight w:val="none"/>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考核方式</w:t>
            </w:r>
          </w:p>
        </w:tc>
        <w:tc>
          <w:tcPr>
            <w:tcW w:w="4209" w:type="pct"/>
            <w:gridSpan w:val="9"/>
            <w:vAlign w:val="center"/>
          </w:tcPr>
          <w:p>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 xml:space="preserve">□闭卷  □开卷  □课程论文 </w:t>
            </w: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课程作品  </w:t>
            </w:r>
            <w:r>
              <w:rPr>
                <w:rFonts w:hint="eastAsia" w:hAnsi="宋体"/>
                <w:kern w:val="2"/>
                <w:sz w:val="21"/>
                <w:szCs w:val="21"/>
                <w:highlight w:val="none"/>
                <w:lang w:bidi="ar"/>
              </w:rPr>
              <w:sym w:font="Wingdings 2" w:char="00A3"/>
            </w:r>
            <w:r>
              <w:rPr>
                <w:rFonts w:hint="eastAsia" w:hAnsi="宋体"/>
                <w:kern w:val="2"/>
                <w:sz w:val="21"/>
                <w:szCs w:val="21"/>
                <w:highlight w:val="none"/>
                <w:lang w:bidi="ar"/>
              </w:rPr>
              <w:t xml:space="preserve">汇报展示 </w:t>
            </w:r>
            <w:r>
              <w:rPr>
                <w:rFonts w:hint="eastAsia" w:hAnsi="宋体"/>
                <w:kern w:val="2"/>
                <w:sz w:val="21"/>
                <w:szCs w:val="21"/>
                <w:highlight w:val="none"/>
                <w:lang w:bidi="ar"/>
              </w:rPr>
              <w:sym w:font="Wingdings 2" w:char="00A3"/>
            </w:r>
            <w:r>
              <w:rPr>
                <w:rFonts w:hint="eastAsia" w:hAnsi="宋体"/>
                <w:kern w:val="2"/>
                <w:sz w:val="21"/>
                <w:szCs w:val="21"/>
                <w:highlight w:val="none"/>
                <w:lang w:val="en-US" w:eastAsia="zh-CN" w:bidi="ar"/>
              </w:rPr>
              <w:t>报告</w:t>
            </w:r>
            <w:r>
              <w:rPr>
                <w:rFonts w:hint="eastAsia" w:hAnsi="宋体"/>
                <w:kern w:val="2"/>
                <w:sz w:val="21"/>
                <w:szCs w:val="21"/>
                <w:highlight w:val="none"/>
                <w:lang w:bidi="ar"/>
              </w:rPr>
              <w:t xml:space="preserve">  </w:t>
            </w:r>
          </w:p>
          <w:p>
            <w:pPr>
              <w:rPr>
                <w:rFonts w:ascii="Times New Roman" w:hAnsi="Times New Roman" w:eastAsia="宋体" w:cs="Times New Roman"/>
                <w:sz w:val="21"/>
                <w:szCs w:val="21"/>
                <w:highlight w:val="none"/>
              </w:rPr>
            </w:pP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课堂表现  □阶段性测试  □平时作业  </w:t>
            </w:r>
            <w:r>
              <w:rPr>
                <w:rFonts w:hint="eastAsia" w:hAnsi="宋体"/>
                <w:sz w:val="21"/>
                <w:szCs w:val="21"/>
                <w:highlight w:val="none"/>
                <w:lang w:bidi="ar"/>
              </w:rPr>
              <w:t xml:space="preserve"> </w:t>
            </w:r>
            <w:r>
              <w:rPr>
                <w:rFonts w:hint="eastAsia" w:hAnsi="宋体"/>
                <w:kern w:val="2"/>
                <w:sz w:val="21"/>
                <w:szCs w:val="21"/>
                <w:highlight w:val="none"/>
                <w:lang w:bidi="ar"/>
              </w:rPr>
              <w:t>□</w:t>
            </w:r>
            <w:r>
              <w:rPr>
                <w:rFonts w:hint="eastAsia" w:hAnsi="宋体"/>
                <w:sz w:val="21"/>
                <w:szCs w:val="21"/>
                <w:highlight w:val="none"/>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开课学院</w:t>
            </w:r>
          </w:p>
        </w:tc>
        <w:tc>
          <w:tcPr>
            <w:tcW w:w="1683" w:type="pct"/>
            <w:gridSpan w:val="2"/>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材料科学与工程</w:t>
            </w:r>
          </w:p>
        </w:tc>
        <w:tc>
          <w:tcPr>
            <w:tcW w:w="841" w:type="pct"/>
            <w:gridSpan w:val="3"/>
            <w:vAlign w:val="center"/>
          </w:tcPr>
          <w:p>
            <w:pPr>
              <w:jc w:val="center"/>
              <w:rPr>
                <w:rFonts w:hint="eastAsia" w:hAnsi="宋体"/>
                <w:b/>
                <w:kern w:val="2"/>
                <w:sz w:val="21"/>
                <w:szCs w:val="21"/>
                <w:highlight w:val="none"/>
                <w:lang w:eastAsia="zh-CN" w:bidi="ar"/>
              </w:rPr>
            </w:pPr>
            <w:r>
              <w:rPr>
                <w:rFonts w:hint="eastAsia" w:hAnsi="宋体"/>
                <w:b/>
                <w:kern w:val="2"/>
                <w:sz w:val="21"/>
                <w:szCs w:val="21"/>
                <w:highlight w:val="none"/>
                <w:lang w:eastAsia="zh-CN" w:bidi="ar"/>
              </w:rPr>
              <w:t>开课</w:t>
            </w:r>
          </w:p>
          <w:p>
            <w:pPr>
              <w:jc w:val="center"/>
              <w:rPr>
                <w:rFonts w:ascii="Times New Roman" w:hAnsi="Times New Roman" w:eastAsia="宋体" w:cs="Times New Roman"/>
                <w:b/>
                <w:sz w:val="21"/>
                <w:szCs w:val="21"/>
                <w:highlight w:val="none"/>
              </w:rPr>
            </w:pPr>
            <w:r>
              <w:rPr>
                <w:rFonts w:hint="eastAsia" w:hAnsi="宋体"/>
                <w:b/>
                <w:kern w:val="2"/>
                <w:sz w:val="21"/>
                <w:szCs w:val="21"/>
                <w:highlight w:val="none"/>
                <w:lang w:bidi="ar"/>
              </w:rPr>
              <w:t>系(教研室)</w:t>
            </w:r>
          </w:p>
        </w:tc>
        <w:tc>
          <w:tcPr>
            <w:tcW w:w="1684" w:type="pct"/>
            <w:gridSpan w:val="4"/>
            <w:vAlign w:val="center"/>
          </w:tcPr>
          <w:p>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eastAsia="zh-CN"/>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面向专业</w:t>
            </w:r>
          </w:p>
        </w:tc>
        <w:tc>
          <w:tcPr>
            <w:tcW w:w="1683" w:type="pct"/>
            <w:gridSpan w:val="2"/>
            <w:vAlign w:val="center"/>
          </w:tcPr>
          <w:p>
            <w:pPr>
              <w:jc w:val="center"/>
              <w:rPr>
                <w:rFonts w:hint="eastAsia" w:ascii="Times New Roman" w:hAnsi="Times New Roman" w:eastAsia="宋体" w:cs="Times New Roman"/>
                <w:b/>
                <w:sz w:val="21"/>
                <w:szCs w:val="21"/>
                <w:highlight w:val="none"/>
                <w:lang w:eastAsia="zh-CN"/>
              </w:rPr>
            </w:pPr>
            <w:r>
              <w:rPr>
                <w:rFonts w:hint="eastAsia" w:ascii="Times New Roman" w:hAnsi="Times New Roman" w:eastAsia="宋体" w:cs="Times New Roman"/>
                <w:sz w:val="21"/>
                <w:szCs w:val="21"/>
                <w:highlight w:val="none"/>
                <w:lang w:eastAsia="zh-CN"/>
              </w:rPr>
              <w:t>材料成型及控制工程</w:t>
            </w:r>
          </w:p>
        </w:tc>
        <w:tc>
          <w:tcPr>
            <w:tcW w:w="841" w:type="pct"/>
            <w:gridSpan w:val="3"/>
            <w:vAlign w:val="center"/>
          </w:tcPr>
          <w:p>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开课学期</w:t>
            </w:r>
          </w:p>
        </w:tc>
        <w:tc>
          <w:tcPr>
            <w:tcW w:w="1684" w:type="pct"/>
            <w:gridSpan w:val="4"/>
            <w:vAlign w:val="center"/>
          </w:tcPr>
          <w:p>
            <w:pPr>
              <w:jc w:val="center"/>
              <w:rPr>
                <w:rFonts w:ascii="Times New Roman" w:hAnsi="Times New Roman" w:eastAsia="宋体" w:cs="Times New Roman"/>
                <w:sz w:val="21"/>
                <w:szCs w:val="21"/>
                <w:highlight w:val="none"/>
              </w:rPr>
            </w:pPr>
            <w:r>
              <w:rPr>
                <w:rFonts w:ascii="Times New Roman" w:hAnsi="Times New Roman" w:eastAsia="宋体" w:cs="Times New Roman"/>
                <w:sz w:val="21"/>
                <w:szCs w:val="21"/>
                <w:highlight w:val="none"/>
              </w:rPr>
              <w:t>第</w:t>
            </w:r>
            <w:r>
              <w:rPr>
                <w:rFonts w:hint="eastAsia" w:ascii="Times New Roman" w:hAnsi="Times New Roman" w:eastAsia="宋体" w:cs="Times New Roman"/>
                <w:sz w:val="21"/>
                <w:szCs w:val="21"/>
                <w:highlight w:val="none"/>
                <w:lang w:val="en-US" w:eastAsia="zh-CN"/>
              </w:rPr>
              <w:t>4</w:t>
            </w:r>
            <w:r>
              <w:rPr>
                <w:rFonts w:ascii="Times New Roman" w:hAnsi="Times New Roman" w:eastAsia="宋体" w:cs="Times New Roman"/>
                <w:sz w:val="21"/>
                <w:szCs w:val="21"/>
                <w:highlight w:val="none"/>
              </w:rPr>
              <w:t>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课程负责人</w:t>
            </w:r>
          </w:p>
        </w:tc>
        <w:tc>
          <w:tcPr>
            <w:tcW w:w="1683" w:type="pct"/>
            <w:gridSpan w:val="2"/>
            <w:vAlign w:val="center"/>
          </w:tcPr>
          <w:p>
            <w:pPr>
              <w:adjustRightInd w:val="0"/>
              <w:snapToGrid w:val="0"/>
              <w:spacing w:line="400" w:lineRule="exact"/>
              <w:jc w:val="center"/>
              <w:rPr>
                <w:rFonts w:hint="eastAsia" w:eastAsia="宋体"/>
                <w:sz w:val="21"/>
                <w:szCs w:val="21"/>
                <w:highlight w:val="none"/>
                <w:lang w:eastAsia="zh-CN"/>
              </w:rPr>
            </w:pPr>
            <w:r>
              <w:rPr>
                <w:rFonts w:hint="eastAsia" w:ascii="Times New Roman" w:hAnsi="Times New Roman" w:eastAsia="宋体" w:cs="Times New Roman"/>
                <w:sz w:val="21"/>
                <w:szCs w:val="21"/>
                <w:highlight w:val="none"/>
                <w:lang w:eastAsia="zh-CN"/>
              </w:rPr>
              <w:t>戴甲洪</w:t>
            </w:r>
          </w:p>
        </w:tc>
        <w:tc>
          <w:tcPr>
            <w:tcW w:w="841" w:type="pct"/>
            <w:gridSpan w:val="3"/>
            <w:vAlign w:val="center"/>
          </w:tcPr>
          <w:p>
            <w:pPr>
              <w:jc w:val="center"/>
              <w:rPr>
                <w:rFonts w:eastAsia="宋体"/>
                <w:sz w:val="21"/>
                <w:szCs w:val="21"/>
                <w:highlight w:val="none"/>
              </w:rPr>
            </w:pPr>
            <w:r>
              <w:rPr>
                <w:rFonts w:ascii="Times New Roman" w:hAnsi="Times New Roman" w:eastAsia="宋体" w:cs="Times New Roman"/>
                <w:b/>
                <w:sz w:val="21"/>
                <w:szCs w:val="21"/>
                <w:highlight w:val="none"/>
              </w:rPr>
              <w:t>审核人</w:t>
            </w:r>
          </w:p>
        </w:tc>
        <w:tc>
          <w:tcPr>
            <w:tcW w:w="1684" w:type="pct"/>
            <w:gridSpan w:val="4"/>
            <w:vAlign w:val="center"/>
          </w:tcPr>
          <w:p>
            <w:pPr>
              <w:adjustRightInd w:val="0"/>
              <w:snapToGrid w:val="0"/>
              <w:spacing w:line="400" w:lineRule="exact"/>
              <w:jc w:val="center"/>
              <w:rPr>
                <w:rFonts w:hint="default" w:eastAsia="宋体"/>
                <w:sz w:val="21"/>
                <w:szCs w:val="21"/>
                <w:highlight w:val="none"/>
                <w:lang w:val="en-US" w:eastAsia="zh-CN"/>
              </w:rPr>
            </w:pPr>
            <w:r>
              <w:rPr>
                <w:rFonts w:hint="eastAsia" w:eastAsia="宋体"/>
                <w:sz w:val="21"/>
                <w:szCs w:val="21"/>
                <w:highlight w:val="none"/>
                <w:lang w:val="en-US" w:eastAsia="zh-CN"/>
              </w:rPr>
              <w:t>肖红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先修课程</w:t>
            </w:r>
          </w:p>
        </w:tc>
        <w:tc>
          <w:tcPr>
            <w:tcW w:w="4209" w:type="pct"/>
            <w:gridSpan w:val="9"/>
            <w:vAlign w:val="center"/>
          </w:tcPr>
          <w:p>
            <w:pP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机械设计基础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后续课程</w:t>
            </w:r>
          </w:p>
        </w:tc>
        <w:tc>
          <w:tcPr>
            <w:tcW w:w="4209" w:type="pct"/>
            <w:gridSpan w:val="9"/>
            <w:vAlign w:val="center"/>
          </w:tcPr>
          <w:p>
            <w:pP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冲压工艺及模具设计</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塑料成型工艺及模具设计</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锻造工艺及模具设计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rPr>
              <w:t>选用教材</w:t>
            </w:r>
          </w:p>
        </w:tc>
        <w:tc>
          <w:tcPr>
            <w:tcW w:w="4209" w:type="pct"/>
            <w:gridSpan w:val="9"/>
            <w:vAlign w:val="center"/>
          </w:tcPr>
          <w:p>
            <w:pPr>
              <w:adjustRightInd w:val="0"/>
              <w:snapToGrid w:val="0"/>
              <w:spacing w:line="400" w:lineRule="exact"/>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eastAsia="zh-CN"/>
              </w:rPr>
              <w:t>任秀华</w:t>
            </w:r>
            <w:r>
              <w:rPr>
                <w:rFonts w:hint="eastAsia" w:ascii="Times New Roman" w:hAnsi="Times New Roman" w:eastAsia="宋体" w:cs="Times New Roman"/>
                <w:color w:val="auto"/>
                <w:sz w:val="21"/>
                <w:szCs w:val="21"/>
                <w:highlight w:val="none"/>
              </w:rPr>
              <w:t>. 机械设计基础课程设计</w:t>
            </w:r>
            <w:r>
              <w:rPr>
                <w:rFonts w:ascii="Times New Roman" w:hAnsi="Times New Roman" w:eastAsia="宋体" w:cs="Times New Roman"/>
                <w:color w:val="auto"/>
                <w:sz w:val="21"/>
                <w:szCs w:val="21"/>
                <w:highlight w:val="none"/>
              </w:rPr>
              <w:t>（第</w:t>
            </w:r>
            <w:r>
              <w:rPr>
                <w:rFonts w:hint="eastAsia" w:ascii="Times New Roman" w:hAnsi="Times New Roman" w:eastAsia="宋体" w:cs="Times New Roman"/>
                <w:color w:val="auto"/>
                <w:sz w:val="21"/>
                <w:szCs w:val="21"/>
                <w:highlight w:val="none"/>
                <w:lang w:val="en-US" w:eastAsia="zh-CN"/>
              </w:rPr>
              <w:t>2</w:t>
            </w:r>
            <w:r>
              <w:rPr>
                <w:rFonts w:ascii="Times New Roman" w:hAnsi="Times New Roman" w:eastAsia="宋体" w:cs="Times New Roman"/>
                <w:color w:val="auto"/>
                <w:sz w:val="21"/>
                <w:szCs w:val="21"/>
                <w:highlight w:val="none"/>
              </w:rPr>
              <w:t>版）</w:t>
            </w:r>
            <w:r>
              <w:rPr>
                <w:rFonts w:hint="eastAsia" w:ascii="Times New Roman" w:hAnsi="Times New Roman" w:eastAsia="宋体" w:cs="Times New Roman"/>
                <w:color w:val="auto"/>
                <w:sz w:val="21"/>
                <w:szCs w:val="21"/>
                <w:highlight w:val="none"/>
              </w:rPr>
              <w:t xml:space="preserve">[M]. 北京: </w:t>
            </w:r>
            <w:r>
              <w:rPr>
                <w:rFonts w:hint="eastAsia" w:ascii="Times New Roman" w:hAnsi="Times New Roman" w:eastAsia="宋体" w:cs="Times New Roman"/>
                <w:color w:val="auto"/>
                <w:sz w:val="21"/>
                <w:szCs w:val="21"/>
                <w:highlight w:val="none"/>
                <w:lang w:eastAsia="zh-CN"/>
              </w:rPr>
              <w:t>机械工业</w:t>
            </w:r>
            <w:r>
              <w:rPr>
                <w:rFonts w:hint="eastAsia" w:ascii="Times New Roman" w:hAnsi="Times New Roman" w:eastAsia="宋体" w:cs="Times New Roman"/>
                <w:color w:val="auto"/>
                <w:sz w:val="21"/>
                <w:szCs w:val="21"/>
                <w:highlight w:val="none"/>
              </w:rPr>
              <w:t>出版社, 20</w:t>
            </w:r>
            <w:r>
              <w:rPr>
                <w:rFonts w:hint="eastAsia" w:ascii="Times New Roman" w:hAnsi="Times New Roman" w:eastAsia="宋体" w:cs="Times New Roman"/>
                <w:color w:val="auto"/>
                <w:sz w:val="21"/>
                <w:szCs w:val="21"/>
                <w:highlight w:val="none"/>
                <w:lang w:val="en-US" w:eastAsia="zh-CN"/>
              </w:rPr>
              <w:t>17</w:t>
            </w:r>
            <w:r>
              <w:rPr>
                <w:rFonts w:hint="eastAsia" w:ascii="Times New Roman" w:hAnsi="Times New Roman" w:eastAsia="宋体" w:cs="Times New Roman"/>
                <w:color w:val="auto"/>
                <w:sz w:val="21"/>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参考书目</w:t>
            </w:r>
          </w:p>
        </w:tc>
        <w:tc>
          <w:tcPr>
            <w:tcW w:w="4209" w:type="pct"/>
            <w:gridSpan w:val="9"/>
            <w:vAlign w:val="center"/>
          </w:tcPr>
          <w:p>
            <w:pPr>
              <w:adjustRightInd w:val="0"/>
              <w:snapToGrid w:val="0"/>
              <w:spacing w:line="400" w:lineRule="exact"/>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eastAsia="zh-CN"/>
              </w:rPr>
              <w:t>刘永利, 王宏臣</w:t>
            </w:r>
            <w:r>
              <w:rPr>
                <w:rFonts w:hint="eastAsia" w:ascii="Times New Roman" w:hAnsi="Times New Roman" w:eastAsia="宋体" w:cs="Times New Roman"/>
                <w:color w:val="auto"/>
                <w:sz w:val="21"/>
                <w:szCs w:val="21"/>
                <w:highlight w:val="none"/>
                <w:lang w:val="en-US" w:eastAsia="zh-CN"/>
              </w:rPr>
              <w:t>. 机械设计基础课程设计</w:t>
            </w:r>
            <w:r>
              <w:rPr>
                <w:rFonts w:hint="eastAsia" w:ascii="Times New Roman" w:hAnsi="Times New Roman" w:eastAsia="宋体" w:cs="Times New Roman"/>
                <w:color w:val="auto"/>
                <w:sz w:val="21"/>
                <w:szCs w:val="21"/>
                <w:highlight w:val="none"/>
              </w:rPr>
              <w:t xml:space="preserve">[M]. 北京: </w:t>
            </w:r>
            <w:r>
              <w:rPr>
                <w:rFonts w:hint="eastAsia" w:ascii="Times New Roman" w:hAnsi="Times New Roman" w:eastAsia="宋体" w:cs="Times New Roman"/>
                <w:color w:val="auto"/>
                <w:sz w:val="21"/>
                <w:szCs w:val="21"/>
                <w:highlight w:val="none"/>
                <w:lang w:eastAsia="zh-CN"/>
              </w:rPr>
              <w:t>机械工业</w:t>
            </w:r>
            <w:r>
              <w:rPr>
                <w:rFonts w:hint="eastAsia" w:ascii="Times New Roman" w:hAnsi="Times New Roman" w:eastAsia="宋体" w:cs="Times New Roman"/>
                <w:color w:val="auto"/>
                <w:sz w:val="21"/>
                <w:szCs w:val="21"/>
                <w:highlight w:val="none"/>
              </w:rPr>
              <w:t>出版社, 20</w:t>
            </w:r>
            <w:r>
              <w:rPr>
                <w:rFonts w:hint="eastAsia" w:ascii="Times New Roman" w:hAnsi="Times New Roman" w:eastAsia="宋体" w:cs="Times New Roman"/>
                <w:color w:val="auto"/>
                <w:sz w:val="21"/>
                <w:szCs w:val="21"/>
                <w:highlight w:val="none"/>
                <w:lang w:val="en-US" w:eastAsia="zh-CN"/>
              </w:rPr>
              <w:t>14</w:t>
            </w:r>
            <w:r>
              <w:rPr>
                <w:rFonts w:hint="eastAsia" w:ascii="Times New Roman" w:hAnsi="Times New Roman" w:eastAsia="宋体" w:cs="Times New Roman"/>
                <w:color w:val="auto"/>
                <w:sz w:val="21"/>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0" w:type="pct"/>
            <w:vAlign w:val="center"/>
          </w:tcPr>
          <w:p>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课程资源</w:t>
            </w:r>
          </w:p>
        </w:tc>
        <w:tc>
          <w:tcPr>
            <w:tcW w:w="4209" w:type="pct"/>
            <w:gridSpan w:val="9"/>
            <w:vAlign w:val="center"/>
          </w:tcPr>
          <w:p>
            <w:pPr>
              <w:adjustRightInd w:val="0"/>
              <w:snapToGrid w:val="0"/>
              <w:spacing w:line="400" w:lineRule="exact"/>
              <w:jc w:val="left"/>
              <w:rPr>
                <w:rFonts w:hint="eastAsia" w:ascii="Times New Roman" w:hAnsi="Times New Roman" w:cs="Times New Roman" w:eastAsiaTheme="minorEastAsia"/>
                <w:color w:val="auto"/>
                <w:sz w:val="21"/>
                <w:szCs w:val="21"/>
                <w:highlight w:val="none"/>
                <w:lang w:val="en-US" w:eastAsia="zh-CN"/>
              </w:rPr>
            </w:pPr>
            <w:r>
              <w:rPr>
                <w:rFonts w:hint="eastAsia" w:ascii="Times New Roman" w:cs="Times New Roman"/>
                <w:color w:val="auto"/>
                <w:sz w:val="21"/>
                <w:szCs w:val="21"/>
                <w:highlight w:val="none"/>
              </w:rPr>
              <w:t>中国大学MOOC(慕课)</w:t>
            </w:r>
            <w:r>
              <w:rPr>
                <w:rFonts w:hint="eastAsia" w:ascii="Times New Roman" w:cs="Times New Roman"/>
                <w:color w:val="auto"/>
                <w:sz w:val="21"/>
                <w:szCs w:val="21"/>
                <w:highlight w:val="none"/>
                <w:lang w:val="en-US" w:eastAsia="zh-CN"/>
              </w:rPr>
              <w:t xml:space="preserve"> 机械设计基础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0" w:type="pct"/>
            <w:vAlign w:val="center"/>
          </w:tcPr>
          <w:p>
            <w:pPr>
              <w:adjustRightInd w:val="0"/>
              <w:snapToGrid w:val="0"/>
              <w:spacing w:line="400" w:lineRule="exact"/>
              <w:jc w:val="center"/>
              <w:rPr>
                <w:rFonts w:eastAsia="宋体"/>
                <w:sz w:val="21"/>
                <w:szCs w:val="21"/>
                <w:highlight w:val="none"/>
              </w:rPr>
            </w:pPr>
            <w:r>
              <w:rPr>
                <w:rFonts w:hAnsi="宋体" w:eastAsia="宋体"/>
                <w:b/>
                <w:bCs/>
                <w:sz w:val="21"/>
                <w:szCs w:val="21"/>
                <w:highlight w:val="none"/>
              </w:rPr>
              <w:t>课程简介</w:t>
            </w:r>
          </w:p>
        </w:tc>
        <w:tc>
          <w:tcPr>
            <w:tcW w:w="4209" w:type="pct"/>
            <w:gridSpan w:val="9"/>
            <w:vAlign w:val="center"/>
          </w:tcPr>
          <w:p>
            <w:pPr>
              <w:adjustRightInd w:val="0"/>
              <w:snapToGrid w:val="0"/>
              <w:spacing w:line="400" w:lineRule="exact"/>
              <w:ind w:firstLine="420" w:firstLineChars="200"/>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eastAsia="zh-CN"/>
              </w:rPr>
              <w:t>机械设计基础课程设计</w:t>
            </w:r>
            <w:r>
              <w:rPr>
                <w:rFonts w:hint="eastAsia" w:ascii="Times New Roman" w:hAnsi="Times New Roman" w:eastAsia="宋体" w:cs="Times New Roman"/>
                <w:color w:val="auto"/>
                <w:sz w:val="21"/>
                <w:szCs w:val="21"/>
                <w:highlight w:val="none"/>
              </w:rPr>
              <w:t>是</w:t>
            </w:r>
            <w:r>
              <w:rPr>
                <w:rFonts w:hint="eastAsia" w:ascii="Times New Roman" w:hAnsi="Times New Roman" w:eastAsia="宋体" w:cs="Times New Roman"/>
                <w:color w:val="auto"/>
                <w:sz w:val="21"/>
                <w:szCs w:val="21"/>
                <w:highlight w:val="none"/>
                <w:lang w:eastAsia="zh-CN"/>
              </w:rPr>
              <w:t>机械类专业的一门重要实践课程，本课程</w:t>
            </w:r>
            <w:r>
              <w:rPr>
                <w:rFonts w:hint="eastAsia" w:ascii="Times New Roman" w:hAnsi="Times New Roman" w:eastAsia="宋体" w:cs="Times New Roman"/>
                <w:color w:val="auto"/>
                <w:sz w:val="21"/>
                <w:szCs w:val="21"/>
                <w:highlight w:val="none"/>
              </w:rPr>
              <w:t>是对机械设计基础课程实践能力的综合训练。通过</w:t>
            </w:r>
            <w:r>
              <w:rPr>
                <w:rFonts w:hint="eastAsia" w:ascii="Times New Roman" w:hAnsi="Times New Roman" w:eastAsia="宋体" w:cs="Times New Roman"/>
                <w:color w:val="auto"/>
                <w:sz w:val="21"/>
                <w:szCs w:val="21"/>
                <w:highlight w:val="none"/>
                <w:lang w:eastAsia="zh-CN"/>
              </w:rPr>
              <w:t>机械设计基础</w:t>
            </w:r>
            <w:r>
              <w:rPr>
                <w:rFonts w:hint="eastAsia" w:ascii="Times New Roman" w:hAnsi="Times New Roman" w:eastAsia="宋体" w:cs="Times New Roman"/>
                <w:color w:val="auto"/>
                <w:sz w:val="21"/>
                <w:szCs w:val="21"/>
                <w:highlight w:val="none"/>
              </w:rPr>
              <w:t>课程设计实践，提高</w:t>
            </w:r>
            <w:r>
              <w:rPr>
                <w:rFonts w:hint="eastAsia" w:ascii="Times New Roman" w:hAnsi="Times New Roman" w:eastAsia="宋体" w:cs="Times New Roman"/>
                <w:color w:val="auto"/>
                <w:sz w:val="21"/>
                <w:szCs w:val="21"/>
                <w:highlight w:val="none"/>
                <w:lang w:eastAsia="zh-CN"/>
              </w:rPr>
              <w:t>学生的</w:t>
            </w:r>
            <w:r>
              <w:rPr>
                <w:rFonts w:hint="eastAsia" w:ascii="Times New Roman" w:hAnsi="Times New Roman" w:eastAsia="宋体" w:cs="Times New Roman"/>
                <w:color w:val="auto"/>
                <w:sz w:val="21"/>
                <w:szCs w:val="21"/>
                <w:highlight w:val="none"/>
              </w:rPr>
              <w:t>设计、计算</w:t>
            </w:r>
            <w:r>
              <w:rPr>
                <w:rFonts w:hint="eastAsia" w:ascii="Times New Roman" w:hAnsi="Times New Roman" w:eastAsia="宋体" w:cs="Times New Roman"/>
                <w:color w:val="auto"/>
                <w:sz w:val="21"/>
                <w:szCs w:val="21"/>
                <w:highlight w:val="none"/>
                <w:lang w:eastAsia="zh-CN"/>
              </w:rPr>
              <w:t>和</w:t>
            </w:r>
            <w:r>
              <w:rPr>
                <w:rFonts w:hint="eastAsia" w:ascii="Times New Roman" w:hAnsi="Times New Roman" w:eastAsia="宋体" w:cs="Times New Roman"/>
                <w:color w:val="auto"/>
                <w:sz w:val="21"/>
                <w:szCs w:val="21"/>
                <w:highlight w:val="none"/>
              </w:rPr>
              <w:t>制图能力</w:t>
            </w:r>
            <w:r>
              <w:rPr>
                <w:rFonts w:hint="eastAsia" w:ascii="Times New Roman" w:hAnsi="Times New Roman" w:eastAsia="宋体" w:cs="Times New Roman"/>
                <w:color w:val="auto"/>
                <w:sz w:val="21"/>
                <w:szCs w:val="21"/>
                <w:highlight w:val="none"/>
                <w:lang w:eastAsia="zh-CN"/>
              </w:rPr>
              <w:t>，使学生</w:t>
            </w:r>
            <w:r>
              <w:rPr>
                <w:rFonts w:hint="eastAsia" w:ascii="Times New Roman" w:hAnsi="Times New Roman" w:eastAsia="宋体" w:cs="Times New Roman"/>
                <w:color w:val="auto"/>
                <w:sz w:val="21"/>
                <w:szCs w:val="21"/>
                <w:highlight w:val="none"/>
              </w:rPr>
              <w:t>能熟练地应用有关参考资料、计算图表、手册、图集、规范、熟练有关的</w:t>
            </w:r>
            <w:r>
              <w:rPr>
                <w:rFonts w:hint="eastAsia" w:ascii="Times New Roman" w:hAnsi="Times New Roman" w:eastAsia="宋体" w:cs="Times New Roman"/>
                <w:color w:val="auto"/>
                <w:sz w:val="21"/>
                <w:szCs w:val="21"/>
                <w:highlight w:val="none"/>
                <w:lang w:eastAsia="zh-CN"/>
              </w:rPr>
              <w:t>国际标准、</w:t>
            </w:r>
            <w:r>
              <w:rPr>
                <w:rFonts w:hint="eastAsia" w:ascii="Times New Roman" w:hAnsi="Times New Roman" w:eastAsia="宋体" w:cs="Times New Roman"/>
                <w:color w:val="auto"/>
                <w:sz w:val="21"/>
                <w:szCs w:val="21"/>
                <w:highlight w:val="none"/>
              </w:rPr>
              <w:t>国家标准和行业标准，</w:t>
            </w:r>
            <w:r>
              <w:rPr>
                <w:rFonts w:hint="eastAsia" w:ascii="Times New Roman" w:hAnsi="Times New Roman" w:eastAsia="宋体" w:cs="Times New Roman"/>
                <w:color w:val="auto"/>
                <w:sz w:val="21"/>
                <w:szCs w:val="21"/>
                <w:highlight w:val="none"/>
                <w:lang w:eastAsia="zh-CN"/>
              </w:rPr>
              <w:t>掌握一般传动装置的设计方法、设计步骤，使学生逐步建立起正确的设计思想，从而用这样的思想来解决机械中的实际问题。</w:t>
            </w:r>
            <w:r>
              <w:rPr>
                <w:rFonts w:hint="eastAsia" w:ascii="Times New Roman" w:hAnsi="Times New Roman" w:eastAsia="宋体" w:cs="Times New Roman"/>
                <w:color w:val="auto"/>
                <w:sz w:val="21"/>
                <w:szCs w:val="21"/>
                <w:highlight w:val="none"/>
              </w:rPr>
              <w:t>完成工程技术人员在机械设计方面所必须具备的基本技能训练</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为后续</w:t>
            </w:r>
            <w:r>
              <w:rPr>
                <w:rFonts w:hint="eastAsia" w:ascii="Times New Roman" w:hAnsi="Times New Roman" w:eastAsia="宋体" w:cs="Times New Roman"/>
                <w:color w:val="auto"/>
                <w:sz w:val="21"/>
                <w:szCs w:val="21"/>
                <w:highlight w:val="none"/>
                <w:lang w:eastAsia="zh-CN"/>
              </w:rPr>
              <w:t>专业课程的</w:t>
            </w:r>
            <w:r>
              <w:rPr>
                <w:rFonts w:hint="eastAsia" w:ascii="Times New Roman" w:hAnsi="Times New Roman" w:eastAsia="宋体" w:cs="Times New Roman"/>
                <w:color w:val="auto"/>
                <w:sz w:val="21"/>
                <w:szCs w:val="21"/>
                <w:highlight w:val="none"/>
              </w:rPr>
              <w:t>相关设计</w:t>
            </w:r>
            <w:r>
              <w:rPr>
                <w:rFonts w:hint="eastAsia" w:ascii="Times New Roman" w:hAnsi="Times New Roman" w:eastAsia="宋体" w:cs="Times New Roman"/>
                <w:color w:val="auto"/>
                <w:sz w:val="21"/>
                <w:szCs w:val="21"/>
                <w:highlight w:val="none"/>
                <w:lang w:eastAsia="zh-CN"/>
              </w:rPr>
              <w:t>和</w:t>
            </w:r>
            <w:r>
              <w:rPr>
                <w:rFonts w:hint="eastAsia" w:ascii="Times New Roman" w:hAnsi="Times New Roman" w:eastAsia="宋体" w:cs="Times New Roman"/>
                <w:color w:val="auto"/>
                <w:sz w:val="21"/>
                <w:szCs w:val="21"/>
                <w:highlight w:val="none"/>
              </w:rPr>
              <w:t>毕业设计的完成打下坚实基础。</w:t>
            </w:r>
          </w:p>
        </w:tc>
      </w:tr>
    </w:tbl>
    <w:p>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r>
        <w:rPr>
          <w:rFonts w:hint="eastAsia" w:ascii="黑体" w:hAnsi="黑体" w:eastAsia="黑体" w:cs="黑体"/>
          <w:b/>
          <w:kern w:val="0"/>
          <w:sz w:val="28"/>
          <w:szCs w:val="28"/>
          <w:highlight w:val="none"/>
        </w:rPr>
        <w:t>二、课程目标</w:t>
      </w:r>
    </w:p>
    <w:p>
      <w:pPr>
        <w:spacing w:line="360" w:lineRule="auto"/>
        <w:jc w:val="center"/>
        <w:rPr>
          <w:rFonts w:ascii="Times New Roman" w:hAnsi="Times New Roman" w:eastAsia="宋体" w:cs="Times New Roman"/>
          <w:b/>
          <w:color w:val="000000" w:themeColor="text1"/>
          <w:szCs w:val="21"/>
          <w:highlight w:val="none"/>
          <w14:textFill>
            <w14:solidFill>
              <w14:schemeClr w14:val="tx1"/>
            </w14:solidFill>
          </w14:textFill>
        </w:rPr>
      </w:pPr>
      <w:r>
        <w:rPr>
          <w:rFonts w:hint="eastAsia" w:ascii="Times New Roman" w:hAnsi="Times New Roman" w:eastAsia="宋体" w:cs="Times New Roman"/>
          <w:b/>
          <w:color w:val="000000" w:themeColor="text1"/>
          <w:szCs w:val="21"/>
          <w:highlight w:val="none"/>
          <w14:textFill>
            <w14:solidFill>
              <w14:schemeClr w14:val="tx1"/>
            </w14:solidFill>
          </w14:textFill>
        </w:rPr>
        <w:t xml:space="preserve">表1  </w:t>
      </w:r>
      <w:r>
        <w:rPr>
          <w:rFonts w:ascii="Times New Roman" w:hAnsi="Times New Roman" w:eastAsia="宋体" w:cs="Times New Roman"/>
          <w:b/>
          <w:color w:val="000000" w:themeColor="text1"/>
          <w:szCs w:val="21"/>
          <w:highlight w:val="none"/>
          <w14:textFill>
            <w14:solidFill>
              <w14:schemeClr w14:val="tx1"/>
            </w14:solidFill>
          </w14:textFill>
        </w:rPr>
        <w:t>课程目标</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序号</w:t>
            </w:r>
          </w:p>
        </w:tc>
        <w:tc>
          <w:tcPr>
            <w:tcW w:w="7138"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课程目标1</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通过机械设计课程设计实践，</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能利用</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通用机械零件、机械传动装置或简单机械的一般设计方法，</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解决实际工程问题，具有</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工程设计能力和分析问题、解决问题的能力。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课程目标2</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在计算、制图、运用设计资料（包括手册、标准和规范等）以及经验估算、考虑技术决策、机械CAD 技术等机械设计方面的基本技能得到一次全面的训练且技能水平得到很大的提高。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4" w:type="dxa"/>
            <w:vAlign w:val="center"/>
          </w:tcPr>
          <w:p>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课程目标3</w:t>
            </w:r>
          </w:p>
        </w:tc>
        <w:tc>
          <w:tcPr>
            <w:tcW w:w="7138" w:type="dxa"/>
            <w:vAlign w:val="center"/>
          </w:tcPr>
          <w:p>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通过课程设计实践，</w:t>
            </w:r>
            <w:r>
              <w:rPr>
                <w:rFonts w:hint="eastAsia" w:ascii="Times New Roman" w:hAnsi="Times New Roman" w:eastAsia="宋体" w:cs="Times New Roman"/>
                <w:color w:val="000000" w:themeColor="text1"/>
                <w:kern w:val="0"/>
                <w:sz w:val="21"/>
                <w:szCs w:val="21"/>
                <w:highlight w:val="none"/>
                <w:lang w:eastAsia="zh-CN"/>
                <w14:textFill>
                  <w14:solidFill>
                    <w14:schemeClr w14:val="tx1"/>
                  </w14:solidFill>
                </w14:textFill>
              </w:rPr>
              <w:t>形成</w:t>
            </w: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良好的沟通交流能力、团结合作精神，以及较强的工程实践和项目管理能力，在工作团队中能作为主要成员发挥骨干作用。</w:t>
            </w:r>
          </w:p>
        </w:tc>
      </w:tr>
    </w:tbl>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pPr>
        <w:pStyle w:val="21"/>
        <w:spacing w:line="320" w:lineRule="exact"/>
        <w:ind w:left="420" w:firstLine="0"/>
        <w:jc w:val="center"/>
        <w:rPr>
          <w:rFonts w:hint="eastAsia" w:ascii="Times New Roman" w:eastAsia="宋体"/>
          <w:b/>
          <w:sz w:val="21"/>
          <w:szCs w:val="21"/>
          <w:highlight w:val="none"/>
          <w:lang w:eastAsia="zh-CN"/>
        </w:rPr>
      </w:pPr>
      <w:r>
        <w:rPr>
          <w:rFonts w:hint="eastAsia" w:ascii="Times New Roman"/>
          <w:b/>
          <w:sz w:val="21"/>
          <w:szCs w:val="21"/>
          <w:highlight w:val="none"/>
        </w:rPr>
        <w:t>表2 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3</w:t>
            </w:r>
            <w:r>
              <w:rPr>
                <w:rFonts w:hint="eastAsia" w:ascii="Times New Roman"/>
                <w:b/>
                <w:color w:val="000000"/>
                <w:sz w:val="21"/>
                <w:szCs w:val="21"/>
                <w:highlight w:val="none"/>
              </w:rPr>
              <w:t>：</w:t>
            </w:r>
            <w:r>
              <w:rPr>
                <w:rFonts w:hint="eastAsia" w:ascii="Times New Roman" w:cs="Times New Roman"/>
                <w:color w:val="000000"/>
                <w:sz w:val="21"/>
                <w:szCs w:val="21"/>
                <w:highlight w:val="none"/>
              </w:rPr>
              <w:t>设计/开发解决方案</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lang w:val="en-US" w:eastAsia="zh-CN"/>
              </w:rPr>
              <w:t>3</w:t>
            </w:r>
            <w:r>
              <w:rPr>
                <w:rFonts w:hint="eastAsia" w:ascii="Times New Roman"/>
                <w:color w:val="000000"/>
                <w:sz w:val="21"/>
                <w:szCs w:val="21"/>
                <w:highlight w:val="none"/>
              </w:rPr>
              <w:t>.</w:t>
            </w:r>
            <w:r>
              <w:rPr>
                <w:rFonts w:hint="eastAsia" w:ascii="Times New Roman"/>
                <w:color w:val="000000"/>
                <w:sz w:val="21"/>
                <w:szCs w:val="21"/>
                <w:highlight w:val="none"/>
                <w:lang w:val="en-US" w:eastAsia="zh-CN"/>
              </w:rPr>
              <w:t>2</w:t>
            </w:r>
            <w:r>
              <w:rPr>
                <w:rFonts w:hint="eastAsia" w:ascii="Times New Roman"/>
                <w:color w:val="000000"/>
                <w:sz w:val="21"/>
                <w:szCs w:val="21"/>
                <w:highlight w:val="none"/>
              </w:rPr>
              <w:t xml:space="preserve"> </w:t>
            </w:r>
            <w:r>
              <w:rPr>
                <w:rFonts w:hint="eastAsia" w:ascii="Times New Roman" w:cs="Times New Roman"/>
                <w:color w:val="000000"/>
                <w:sz w:val="21"/>
                <w:szCs w:val="21"/>
                <w:highlight w:val="none"/>
              </w:rPr>
              <w:t>能够针对特定需求，完成单元（部件）的设计。</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eastAsiaTheme="minorEastAsia"/>
                <w:color w:val="000000"/>
                <w:sz w:val="21"/>
                <w:szCs w:val="21"/>
                <w:highlight w:val="none"/>
                <w:lang w:val="en-US"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5</w:t>
            </w:r>
            <w:r>
              <w:rPr>
                <w:rFonts w:hint="eastAsia" w:ascii="Times New Roman"/>
                <w:b/>
                <w:color w:val="000000"/>
                <w:sz w:val="21"/>
                <w:szCs w:val="21"/>
                <w:highlight w:val="none"/>
              </w:rPr>
              <w:t>：</w:t>
            </w:r>
            <w:r>
              <w:rPr>
                <w:rFonts w:hint="eastAsia" w:ascii="Times New Roman" w:cs="Times New Roman"/>
                <w:color w:val="000000"/>
                <w:sz w:val="21"/>
                <w:szCs w:val="21"/>
                <w:highlight w:val="none"/>
              </w:rPr>
              <w:t>使用现代工具</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vMerge w:val="restar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olor w:val="000000"/>
                <w:sz w:val="21"/>
                <w:szCs w:val="21"/>
                <w:highlight w:val="none"/>
                <w:lang w:val="en-US" w:eastAsia="zh-CN"/>
              </w:rPr>
              <w:t>5</w:t>
            </w:r>
            <w:r>
              <w:rPr>
                <w:rFonts w:hint="eastAsia" w:ascii="Times New Roman"/>
                <w:color w:val="000000"/>
                <w:sz w:val="21"/>
                <w:szCs w:val="21"/>
                <w:highlight w:val="none"/>
              </w:rPr>
              <w:t>.</w:t>
            </w:r>
            <w:r>
              <w:rPr>
                <w:rFonts w:hint="eastAsia" w:ascii="Times New Roman"/>
                <w:color w:val="000000"/>
                <w:sz w:val="21"/>
                <w:szCs w:val="21"/>
                <w:highlight w:val="none"/>
                <w:lang w:val="en-US" w:eastAsia="zh-CN"/>
              </w:rPr>
              <w:t>2</w:t>
            </w:r>
            <w:r>
              <w:rPr>
                <w:rFonts w:hint="eastAsia" w:ascii="Times New Roman"/>
                <w:color w:val="000000"/>
                <w:sz w:val="21"/>
                <w:szCs w:val="21"/>
                <w:highlight w:val="none"/>
              </w:rPr>
              <w:t xml:space="preserve"> </w:t>
            </w:r>
            <w:r>
              <w:rPr>
                <w:rFonts w:hint="eastAsia" w:ascii="Times New Roman" w:cs="Times New Roman"/>
                <w:color w:val="000000"/>
                <w:sz w:val="21"/>
                <w:szCs w:val="21"/>
                <w:highlight w:val="none"/>
              </w:rPr>
              <w:t>能够选择与使用恰当的仪器、信息资源、工程工具和专业模拟软件，对复杂工程问题进行分析、计算与设计。</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eastAsiaTheme="minorEastAsia"/>
                <w:color w:val="000000"/>
                <w:sz w:val="21"/>
                <w:szCs w:val="21"/>
                <w:highlight w:val="none"/>
                <w:lang w:eastAsia="zh-CN"/>
              </w:rPr>
            </w:pPr>
            <w:r>
              <w:rPr>
                <w:rFonts w:hint="eastAsia" w:ascii="Times New Roman"/>
                <w:color w:val="000000"/>
                <w:sz w:val="21"/>
                <w:szCs w:val="21"/>
                <w:highlight w:val="none"/>
              </w:rPr>
              <w:t>课程目标</w:t>
            </w:r>
            <w:r>
              <w:rPr>
                <w:rFonts w:hint="eastAsia" w:ascii="Times New Roman"/>
                <w:color w:val="000000"/>
                <w:sz w:val="21"/>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9</w:t>
            </w:r>
            <w:r>
              <w:rPr>
                <w:rFonts w:hint="eastAsia" w:ascii="Times New Roman"/>
                <w:b/>
                <w:color w:val="000000"/>
                <w:sz w:val="21"/>
                <w:szCs w:val="21"/>
                <w:highlight w:val="none"/>
              </w:rPr>
              <w:t>：</w:t>
            </w:r>
            <w:r>
              <w:rPr>
                <w:rFonts w:hint="eastAsia" w:ascii="Times New Roman" w:cs="Times New Roman"/>
                <w:color w:val="000000"/>
                <w:sz w:val="21"/>
                <w:szCs w:val="21"/>
                <w:highlight w:val="none"/>
              </w:rPr>
              <w:t>个人和团队</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pPr>
              <w:spacing w:line="360" w:lineRule="auto"/>
              <w:rPr>
                <w:rFonts w:hint="eastAsia" w:ascii="Times New Roman"/>
                <w:color w:val="000000"/>
                <w:sz w:val="21"/>
                <w:szCs w:val="21"/>
                <w:highlight w:val="none"/>
              </w:rPr>
            </w:pPr>
            <w:r>
              <w:rPr>
                <w:rFonts w:hint="eastAsia" w:ascii="Times New Roman" w:cs="Times New Roman"/>
                <w:color w:val="000000"/>
                <w:sz w:val="21"/>
                <w:szCs w:val="21"/>
                <w:highlight w:val="none"/>
                <w:lang w:val="en-US" w:eastAsia="zh-CN"/>
              </w:rPr>
              <w:t>9.2</w:t>
            </w:r>
            <w:r>
              <w:rPr>
                <w:rFonts w:hint="eastAsia" w:ascii="Times New Roman" w:cs="Times New Roman"/>
                <w:color w:val="000000"/>
                <w:sz w:val="21"/>
                <w:szCs w:val="21"/>
                <w:highlight w:val="none"/>
              </w:rPr>
              <w:t>能够在团队中独立承担任务，合作开展工作，完成工程实践任务。</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line="360" w:lineRule="auto"/>
              <w:jc w:val="center"/>
              <w:rPr>
                <w:rFonts w:hint="eastAsia" w:ascii="Times New Roman" w:eastAsiaTheme="minorEastAsia"/>
                <w:color w:val="000000"/>
                <w:sz w:val="21"/>
                <w:szCs w:val="21"/>
                <w:highlight w:val="none"/>
                <w:lang w:eastAsia="zh-CN"/>
              </w:rPr>
            </w:pPr>
            <w:r>
              <w:rPr>
                <w:rFonts w:hint="eastAsia" w:ascii="Times New Roman"/>
                <w:color w:val="000000"/>
                <w:sz w:val="21"/>
                <w:szCs w:val="21"/>
                <w:highlight w:val="none"/>
              </w:rPr>
              <w:t>课程目标</w:t>
            </w:r>
            <w:r>
              <w:rPr>
                <w:rFonts w:hint="eastAsia" w:ascii="Times New Roman"/>
                <w:color w:val="000000"/>
                <w:sz w:val="21"/>
                <w:szCs w:val="21"/>
                <w:highlight w:val="none"/>
                <w:lang w:val="en-US" w:eastAsia="zh-CN"/>
              </w:rPr>
              <w:t>3</w:t>
            </w:r>
          </w:p>
        </w:tc>
      </w:tr>
    </w:tbl>
    <w:p>
      <w:pPr>
        <w:spacing w:beforeLines="0" w:afterLines="0" w:line="400" w:lineRule="exact"/>
        <w:rPr>
          <w:rFonts w:hint="default" w:ascii="Times New Roman" w:hAnsi="Times New Roman" w:cs="Times New Roman"/>
          <w:color w:val="FF0000"/>
          <w:sz w:val="22"/>
          <w:szCs w:val="22"/>
          <w:highlight w:val="none"/>
        </w:rPr>
      </w:pPr>
    </w:p>
    <w:p>
      <w:pPr>
        <w:pStyle w:val="4"/>
        <w:kinsoku w:val="0"/>
        <w:overflowPunct w:val="0"/>
        <w:spacing w:before="61" w:beforeLines="0" w:afterLines="0"/>
        <w:jc w:val="left"/>
        <w:rPr>
          <w:rFonts w:hint="eastAsia" w:ascii="Times New Roman" w:hAnsi="Times New Roman" w:eastAsia="黑体" w:cs="Times New Roman"/>
          <w:b/>
          <w:kern w:val="0"/>
          <w:sz w:val="28"/>
          <w:szCs w:val="28"/>
          <w:highlight w:val="none"/>
        </w:rPr>
      </w:pPr>
      <w:r>
        <w:rPr>
          <w:rFonts w:hint="eastAsia" w:ascii="Times New Roman" w:hAnsi="Times New Roman" w:eastAsia="黑体" w:cs="Times New Roman"/>
          <w:b/>
          <w:kern w:val="0"/>
          <w:sz w:val="28"/>
          <w:szCs w:val="28"/>
          <w:highlight w:val="none"/>
          <w:lang w:eastAsia="zh-CN"/>
        </w:rPr>
        <w:t>三</w:t>
      </w:r>
      <w:r>
        <w:rPr>
          <w:rFonts w:hint="eastAsia" w:ascii="Times New Roman" w:hAnsi="Times New Roman" w:eastAsia="黑体" w:cs="Times New Roman"/>
          <w:b/>
          <w:kern w:val="0"/>
          <w:sz w:val="28"/>
          <w:szCs w:val="28"/>
          <w:highlight w:val="none"/>
        </w:rPr>
        <w:t>、</w:t>
      </w:r>
      <w:r>
        <w:rPr>
          <w:rFonts w:hint="default" w:ascii="Times New Roman" w:hAnsi="Times New Roman" w:eastAsia="黑体" w:cs="Times New Roman"/>
          <w:b/>
          <w:kern w:val="0"/>
          <w:sz w:val="28"/>
          <w:szCs w:val="28"/>
          <w:highlight w:val="none"/>
        </w:rPr>
        <w:t>教学内容</w:t>
      </w:r>
      <w:r>
        <w:rPr>
          <w:rFonts w:hint="eastAsia" w:ascii="Times New Roman" w:hAnsi="Times New Roman" w:eastAsia="黑体" w:cs="Times New Roman"/>
          <w:b/>
          <w:kern w:val="0"/>
          <w:sz w:val="28"/>
          <w:szCs w:val="28"/>
          <w:highlight w:val="none"/>
        </w:rPr>
        <w:t>及要求</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Times New Roman" w:hAnsi="Times New Roman" w:eastAsia="黑体" w:cs="Times New Roman"/>
          <w:b/>
          <w:kern w:val="0"/>
          <w:sz w:val="24"/>
          <w:szCs w:val="24"/>
          <w:highlight w:val="none"/>
          <w:lang w:val="en-US" w:eastAsia="zh-CN" w:bidi="ar-SA"/>
        </w:rPr>
        <w:t>（一）学习内容</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（1）工况分析，对将要设计的装置进行工况分析；</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（2）传动方案选择，对传动类型进行优缺点分析，选择合适的传动方案；</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（3）带传动参数设计，对带的型号、带轮结构进行详细设计；</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（4）链传动参数设计，对链的型号、链轮结构进行详细设计；</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（5）齿轮传动参数设计，对齿轮、轴、轴承等结构进行受力分析和详细设计，编制说明书；</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（6）图纸绘制与编写设计说明书，对齿轮、轴、箱体等零件绘制零件图，完成装置装配图绘制。</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（二）时间安排</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（1）工况分析；1天</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（2）传动方案选择；1天</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（3）带传动参数设计；1天</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（4）链传动参数设计；1天</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（5）齿轮传动参数设计，说明书编制；6天</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（6）图纸绘制；5天</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（三）工作流程</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（1）课程设计任务分配，学生分组（可1人/组，亦可3~6人/组）；</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（2）考核要求讲解，明确课程中学生任务与学习规范；</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（3）课程设计流程讲解，具体问题现场答疑；</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（4）学生出勤、平时训练态度考核；</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（5）说明书编制、零件图及装配图绘制现场指导；</w:t>
      </w:r>
    </w:p>
    <w:p>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（6）课程设计材料上交。</w:t>
      </w:r>
    </w:p>
    <w:p>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（四）业务指导</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校内老师1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lang w:val="en-US" w:eastAsia="zh-CN"/>
        </w:rPr>
      </w:pPr>
      <w:r>
        <w:rPr>
          <w:rFonts w:hint="eastAsia" w:ascii="Times New Roman" w:hAnsi="Times New Roman" w:eastAsia="黑体" w:cs="Times New Roman"/>
          <w:kern w:val="0"/>
          <w:sz w:val="28"/>
          <w:szCs w:val="28"/>
          <w:highlight w:val="none"/>
          <w:lang w:eastAsia="zh-CN"/>
        </w:rPr>
        <w:t>四</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val="en-US" w:eastAsia="zh-CN"/>
        </w:rPr>
        <w:t>课程考核</w:t>
      </w:r>
    </w:p>
    <w:p>
      <w:pPr>
        <w:widowControl w:val="0"/>
        <w:kinsoku w:val="0"/>
        <w:overflowPunct w:val="0"/>
        <w:autoSpaceDE w:val="0"/>
        <w:autoSpaceDN w:val="0"/>
        <w:adjustRightInd w:val="0"/>
        <w:spacing w:before="86" w:beforeLines="0" w:afterLines="0" w:line="400" w:lineRule="exact"/>
        <w:ind w:firstLine="482" w:firstLineChars="200"/>
        <w:rPr>
          <w:rFonts w:hint="eastAsia" w:ascii="宋体" w:hAnsi="Times New Roman" w:eastAsia="宋体" w:cs="宋体"/>
          <w:color w:val="FF0000"/>
          <w:spacing w:val="-3"/>
          <w:sz w:val="24"/>
          <w:szCs w:val="24"/>
          <w:lang w:val="en-US" w:eastAsia="zh-CN" w:bidi="ar-SA"/>
        </w:rPr>
      </w:pPr>
      <w:r>
        <w:rPr>
          <w:rFonts w:hint="eastAsia" w:ascii="黑体" w:hAnsi="黑体" w:eastAsia="黑体" w:cs="黑体"/>
          <w:b/>
          <w:sz w:val="24"/>
          <w:szCs w:val="24"/>
          <w:lang w:val="en-US" w:eastAsia="zh-CN" w:bidi="ar-SA"/>
        </w:rPr>
        <w:t>（一）考核内容与考核方式</w:t>
      </w:r>
    </w:p>
    <w:p>
      <w:pPr>
        <w:pStyle w:val="4"/>
        <w:kinsoku w:val="0"/>
        <w:overflowPunct w:val="0"/>
        <w:spacing w:before="66" w:beforeLines="0" w:afterLines="0"/>
        <w:jc w:val="center"/>
        <w:rPr>
          <w:rFonts w:hint="eastAsia" w:ascii="宋体" w:hAnsi="Times New Roman" w:eastAsia="宋体" w:cs="宋体"/>
          <w:sz w:val="24"/>
          <w:szCs w:val="24"/>
          <w:lang w:val="en-US" w:eastAsia="zh-CN" w:bidi="ar-SA"/>
        </w:rPr>
      </w:pPr>
      <w:r>
        <w:rPr>
          <w:rFonts w:hint="eastAsia" w:ascii="Times New Roman" w:cs="Times New Roman"/>
          <w:b/>
          <w:sz w:val="21"/>
          <w:szCs w:val="21"/>
        </w:rPr>
        <w:t>表</w:t>
      </w:r>
      <w:r>
        <w:rPr>
          <w:rFonts w:hint="eastAsia" w:ascii="Times New Roman" w:cs="Times New Roman"/>
          <w:b/>
          <w:sz w:val="21"/>
          <w:szCs w:val="21"/>
          <w:lang w:val="en-US" w:eastAsia="zh-CN"/>
        </w:rPr>
        <w:t>3-1</w:t>
      </w:r>
      <w:r>
        <w:rPr>
          <w:rFonts w:hint="eastAsia" w:ascii="Times New Roman" w:cs="Times New Roman"/>
          <w:b/>
          <w:sz w:val="21"/>
          <w:szCs w:val="21"/>
        </w:rPr>
        <w:t xml:space="preserve"> 课程目标、考核内容与考核方式对应关系</w:t>
      </w:r>
    </w:p>
    <w:tbl>
      <w:tblPr>
        <w:tblStyle w:val="10"/>
        <w:tblW w:w="0" w:type="auto"/>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03"/>
        <w:gridCol w:w="3253"/>
        <w:gridCol w:w="1681"/>
        <w:gridCol w:w="992"/>
        <w:gridCol w:w="1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130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b/>
                <w:sz w:val="21"/>
                <w:szCs w:val="24"/>
              </w:rPr>
            </w:pPr>
            <w:r>
              <w:rPr>
                <w:rFonts w:hint="eastAsia"/>
                <w:b/>
                <w:sz w:val="21"/>
                <w:szCs w:val="24"/>
              </w:rPr>
              <w:t>课程目标</w:t>
            </w: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b/>
                <w:sz w:val="21"/>
                <w:szCs w:val="24"/>
              </w:rPr>
            </w:pPr>
            <w:r>
              <w:rPr>
                <w:rFonts w:hint="eastAsia"/>
                <w:b/>
                <w:sz w:val="21"/>
                <w:szCs w:val="24"/>
              </w:rPr>
              <w:t>考核内容</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b/>
                <w:sz w:val="21"/>
                <w:szCs w:val="24"/>
              </w:rPr>
            </w:pPr>
            <w:r>
              <w:rPr>
                <w:rFonts w:hint="eastAsia"/>
                <w:b/>
                <w:sz w:val="21"/>
                <w:szCs w:val="24"/>
              </w:rPr>
              <w:t>所属环节</w:t>
            </w:r>
          </w:p>
        </w:tc>
        <w:tc>
          <w:tcPr>
            <w:tcW w:w="992"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b/>
                <w:sz w:val="21"/>
                <w:szCs w:val="24"/>
              </w:rPr>
            </w:pPr>
            <w:r>
              <w:rPr>
                <w:rFonts w:hint="eastAsia"/>
                <w:b/>
                <w:sz w:val="21"/>
                <w:szCs w:val="24"/>
              </w:rPr>
              <w:t>考核</w:t>
            </w:r>
          </w:p>
          <w:p>
            <w:pPr>
              <w:pStyle w:val="24"/>
              <w:kinsoku w:val="0"/>
              <w:overflowPunct w:val="0"/>
              <w:spacing w:line="278" w:lineRule="auto"/>
              <w:ind w:left="242" w:right="98" w:hanging="132"/>
              <w:jc w:val="center"/>
              <w:rPr>
                <w:rFonts w:hint="eastAsia"/>
                <w:b/>
                <w:sz w:val="21"/>
                <w:szCs w:val="24"/>
              </w:rPr>
            </w:pPr>
            <w:r>
              <w:rPr>
                <w:rFonts w:hint="eastAsia"/>
                <w:b/>
                <w:sz w:val="21"/>
                <w:szCs w:val="24"/>
              </w:rPr>
              <w:t>占比</w:t>
            </w:r>
          </w:p>
        </w:tc>
        <w:tc>
          <w:tcPr>
            <w:tcW w:w="156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b/>
                <w:sz w:val="21"/>
                <w:szCs w:val="24"/>
              </w:rPr>
            </w:pPr>
            <w:r>
              <w:rPr>
                <w:rFonts w:hint="eastAsia"/>
                <w:b/>
                <w:sz w:val="21"/>
                <w:szCs w:val="24"/>
              </w:rPr>
              <w:t>考核方式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13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sz w:val="21"/>
                <w:szCs w:val="24"/>
              </w:rPr>
            </w:pPr>
            <w:r>
              <w:rPr>
                <w:rFonts w:hint="eastAsia"/>
                <w:sz w:val="21"/>
                <w:szCs w:val="24"/>
              </w:rPr>
              <w:t>课程目标 1</w:t>
            </w: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rPr>
                <w:rFonts w:hint="eastAsia"/>
                <w:sz w:val="21"/>
                <w:szCs w:val="24"/>
              </w:rPr>
            </w:pPr>
            <w:r>
              <w:rPr>
                <w:rFonts w:hint="eastAsia"/>
                <w:sz w:val="21"/>
                <w:szCs w:val="24"/>
              </w:rPr>
              <w:t>1.连接机构、传动机构、箱体等主要组成部分结构设计</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结构参数设计</w:t>
            </w:r>
          </w:p>
        </w:tc>
        <w:tc>
          <w:tcPr>
            <w:tcW w:w="992" w:type="dxa"/>
            <w:vMerge w:val="restart"/>
            <w:tcBorders>
              <w:top w:val="single" w:color="000000" w:sz="4" w:space="0"/>
              <w:left w:val="single" w:color="000000" w:sz="4" w:space="0"/>
              <w:bottom w:val="nil"/>
              <w:right w:val="single" w:color="000000" w:sz="4" w:space="0"/>
              <w:tl2br w:val="nil"/>
              <w:tr2bl w:val="nil"/>
            </w:tcBorders>
            <w:noWrap w:val="0"/>
            <w:vAlign w:val="center"/>
          </w:tcPr>
          <w:p>
            <w:pPr>
              <w:pStyle w:val="24"/>
              <w:kinsoku w:val="0"/>
              <w:overflowPunct w:val="0"/>
              <w:spacing w:before="22"/>
              <w:ind w:left="185" w:right="177"/>
              <w:jc w:val="center"/>
              <w:rPr>
                <w:rFonts w:hint="eastAsia"/>
                <w:sz w:val="21"/>
                <w:szCs w:val="24"/>
              </w:rPr>
            </w:pPr>
            <w:r>
              <w:rPr>
                <w:rFonts w:hint="eastAsia"/>
                <w:sz w:val="21"/>
                <w:szCs w:val="24"/>
                <w:lang w:val="en-US" w:eastAsia="zh-CN"/>
              </w:rPr>
              <w:t>43.7</w:t>
            </w:r>
            <w:r>
              <w:rPr>
                <w:rFonts w:hint="eastAsia"/>
                <w:sz w:val="21"/>
                <w:szCs w:val="24"/>
              </w:rPr>
              <w:t>%</w:t>
            </w:r>
          </w:p>
        </w:tc>
        <w:tc>
          <w:tcPr>
            <w:tcW w:w="1560"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both"/>
              <w:rPr>
                <w:rFonts w:hint="eastAsia" w:ascii="Times New Roman" w:eastAsia="宋体"/>
                <w:sz w:val="21"/>
                <w:szCs w:val="21"/>
                <w:lang w:eastAsia="zh-CN"/>
              </w:rPr>
            </w:pPr>
            <w:r>
              <w:rPr>
                <w:rFonts w:hint="eastAsia" w:ascii="Times New Roman"/>
                <w:sz w:val="21"/>
                <w:szCs w:val="21"/>
                <w:lang w:eastAsia="zh-CN"/>
              </w:rPr>
              <w:t>课程平时表现、零件图、装配图、设计说明书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1303"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4"/>
              <w:kinsoku w:val="0"/>
              <w:overflowPunct w:val="0"/>
              <w:spacing w:line="357" w:lineRule="auto"/>
              <w:ind w:left="120" w:right="736" w:firstLine="482"/>
              <w:jc w:val="center"/>
              <w:rPr>
                <w:rFonts w:hint="eastAsia" w:ascii="方正小标宋_GBK" w:eastAsia="方正小标宋_GBK"/>
                <w:color w:val="FF0000"/>
                <w:spacing w:val="-3"/>
                <w:sz w:val="2"/>
                <w:szCs w:val="24"/>
              </w:rPr>
            </w:pP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rPr>
                <w:rFonts w:hint="eastAsia"/>
                <w:sz w:val="21"/>
                <w:szCs w:val="24"/>
              </w:rPr>
            </w:pPr>
            <w:r>
              <w:rPr>
                <w:rFonts w:hint="eastAsia"/>
                <w:sz w:val="21"/>
                <w:szCs w:val="24"/>
              </w:rPr>
              <w:t>2.装配图、零件图绘制</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结构参数设计</w:t>
            </w:r>
          </w:p>
        </w:tc>
        <w:tc>
          <w:tcPr>
            <w:tcW w:w="992" w:type="dxa"/>
            <w:vMerge w:val="continue"/>
            <w:tcBorders>
              <w:top w:val="nil"/>
              <w:left w:val="single" w:color="000000" w:sz="4" w:space="0"/>
              <w:bottom w:val="nil"/>
              <w:right w:val="single" w:color="000000" w:sz="4" w:space="0"/>
              <w:tl2br w:val="nil"/>
              <w:tr2bl w:val="nil"/>
            </w:tcBorders>
            <w:noWrap w:val="0"/>
            <w:vAlign w:val="center"/>
          </w:tcPr>
          <w:p>
            <w:pPr>
              <w:pStyle w:val="24"/>
              <w:kinsoku w:val="0"/>
              <w:overflowPunct w:val="0"/>
              <w:spacing w:before="22"/>
              <w:ind w:left="185" w:right="177"/>
              <w:jc w:val="center"/>
              <w:rPr>
                <w:rFonts w:hint="eastAsia"/>
                <w:sz w:val="21"/>
                <w:szCs w:val="24"/>
              </w:rPr>
            </w:pPr>
          </w:p>
        </w:tc>
        <w:tc>
          <w:tcPr>
            <w:tcW w:w="1560"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4"/>
              <w:kinsoku w:val="0"/>
              <w:overflowPunct w:val="0"/>
              <w:spacing w:line="357" w:lineRule="auto"/>
              <w:ind w:left="120" w:right="736" w:firstLine="482"/>
              <w:jc w:val="center"/>
              <w:rPr>
                <w:rFonts w:hint="eastAsia" w:ascii="方正小标宋_GBK" w:eastAsia="方正小标宋_GBK"/>
                <w:color w:val="FF0000"/>
                <w:spacing w:val="-3"/>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13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sz w:val="21"/>
                <w:szCs w:val="24"/>
              </w:rPr>
            </w:pPr>
            <w:r>
              <w:rPr>
                <w:rFonts w:hint="eastAsia"/>
                <w:sz w:val="21"/>
                <w:szCs w:val="24"/>
              </w:rPr>
              <w:t>课程目标 2</w:t>
            </w: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rPr>
                <w:rFonts w:hint="eastAsia"/>
                <w:sz w:val="21"/>
                <w:szCs w:val="24"/>
              </w:rPr>
            </w:pPr>
            <w:r>
              <w:rPr>
                <w:rFonts w:hint="eastAsia"/>
                <w:sz w:val="21"/>
                <w:szCs w:val="24"/>
              </w:rPr>
              <w:t>1.零件及机构参数标准查询、参数计算</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图纸绘制与说明书编写</w:t>
            </w:r>
          </w:p>
        </w:tc>
        <w:tc>
          <w:tcPr>
            <w:tcW w:w="992" w:type="dxa"/>
            <w:vMerge w:val="restart"/>
            <w:tcBorders>
              <w:top w:val="single" w:color="000000" w:sz="4" w:space="0"/>
              <w:left w:val="single" w:color="000000" w:sz="4" w:space="0"/>
              <w:bottom w:val="nil"/>
              <w:right w:val="single" w:color="000000" w:sz="4" w:space="0"/>
              <w:tl2br w:val="nil"/>
              <w:tr2bl w:val="nil"/>
            </w:tcBorders>
            <w:noWrap w:val="0"/>
            <w:vAlign w:val="center"/>
          </w:tcPr>
          <w:p>
            <w:pPr>
              <w:pStyle w:val="24"/>
              <w:kinsoku w:val="0"/>
              <w:overflowPunct w:val="0"/>
              <w:spacing w:before="22"/>
              <w:ind w:left="185" w:right="177"/>
              <w:jc w:val="center"/>
              <w:rPr>
                <w:rFonts w:hint="eastAsia"/>
                <w:sz w:val="21"/>
                <w:szCs w:val="24"/>
              </w:rPr>
            </w:pPr>
            <w:r>
              <w:rPr>
                <w:rFonts w:hint="eastAsia"/>
                <w:sz w:val="21"/>
                <w:szCs w:val="24"/>
                <w:lang w:val="en-US" w:eastAsia="zh-CN"/>
              </w:rPr>
              <w:t>26.3</w:t>
            </w:r>
            <w:r>
              <w:rPr>
                <w:rFonts w:hint="eastAsia"/>
                <w:sz w:val="21"/>
                <w:szCs w:val="24"/>
              </w:rPr>
              <w:t>%</w:t>
            </w:r>
          </w:p>
        </w:tc>
        <w:tc>
          <w:tcPr>
            <w:tcW w:w="1560"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both"/>
              <w:rPr>
                <w:rFonts w:hint="default" w:ascii="Times New Roman"/>
                <w:sz w:val="21"/>
                <w:szCs w:val="21"/>
              </w:rPr>
            </w:pPr>
            <w:r>
              <w:rPr>
                <w:rFonts w:hint="eastAsia" w:ascii="Times New Roman"/>
                <w:sz w:val="21"/>
                <w:szCs w:val="21"/>
                <w:lang w:eastAsia="zh-CN"/>
              </w:rPr>
              <w:t>课程平时表现、零件图、装配图、设计说明书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1303"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4"/>
              <w:kinsoku w:val="0"/>
              <w:overflowPunct w:val="0"/>
              <w:spacing w:line="357" w:lineRule="auto"/>
              <w:ind w:left="120" w:right="736" w:firstLine="482"/>
              <w:jc w:val="center"/>
              <w:rPr>
                <w:rFonts w:hint="eastAsia" w:ascii="方正小标宋_GBK" w:eastAsia="方正小标宋_GBK"/>
                <w:color w:val="FF0000"/>
                <w:spacing w:val="-3"/>
                <w:sz w:val="2"/>
                <w:szCs w:val="24"/>
              </w:rPr>
            </w:pP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rPr>
                <w:rFonts w:hint="eastAsia"/>
                <w:sz w:val="21"/>
                <w:szCs w:val="24"/>
              </w:rPr>
            </w:pPr>
            <w:r>
              <w:rPr>
                <w:rFonts w:hint="eastAsia"/>
                <w:sz w:val="21"/>
                <w:szCs w:val="24"/>
              </w:rPr>
              <w:t>2. 运用手绘及计算机绘制图形</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图纸绘制与说明书编写</w:t>
            </w:r>
          </w:p>
        </w:tc>
        <w:tc>
          <w:tcPr>
            <w:tcW w:w="992" w:type="dxa"/>
            <w:vMerge w:val="continue"/>
            <w:tcBorders>
              <w:top w:val="nil"/>
              <w:left w:val="single" w:color="000000" w:sz="4" w:space="0"/>
              <w:bottom w:val="nil"/>
              <w:right w:val="single" w:color="000000" w:sz="4" w:space="0"/>
              <w:tl2br w:val="nil"/>
              <w:tr2bl w:val="nil"/>
            </w:tcBorders>
            <w:noWrap w:val="0"/>
            <w:vAlign w:val="center"/>
          </w:tcPr>
          <w:p>
            <w:pPr>
              <w:pStyle w:val="24"/>
              <w:kinsoku w:val="0"/>
              <w:overflowPunct w:val="0"/>
              <w:spacing w:before="22"/>
              <w:ind w:left="185" w:right="177"/>
              <w:jc w:val="center"/>
              <w:rPr>
                <w:rFonts w:hint="eastAsia"/>
                <w:sz w:val="21"/>
                <w:szCs w:val="24"/>
              </w:rPr>
            </w:pPr>
          </w:p>
        </w:tc>
        <w:tc>
          <w:tcPr>
            <w:tcW w:w="1560"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4"/>
              <w:kinsoku w:val="0"/>
              <w:overflowPunct w:val="0"/>
              <w:spacing w:line="357" w:lineRule="auto"/>
              <w:ind w:left="120" w:right="736" w:firstLine="482"/>
              <w:jc w:val="center"/>
              <w:rPr>
                <w:rFonts w:hint="eastAsia" w:ascii="方正小标宋_GBK" w:eastAsia="方正小标宋_GBK"/>
                <w:color w:val="FF0000"/>
                <w:spacing w:val="-3"/>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1303"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spacing w:line="278" w:lineRule="auto"/>
              <w:ind w:left="242" w:right="98" w:hanging="132"/>
              <w:jc w:val="center"/>
              <w:rPr>
                <w:rFonts w:hint="eastAsia"/>
                <w:sz w:val="21"/>
                <w:szCs w:val="24"/>
              </w:rPr>
            </w:pPr>
            <w:r>
              <w:rPr>
                <w:rFonts w:hint="eastAsia"/>
                <w:sz w:val="21"/>
                <w:szCs w:val="24"/>
              </w:rPr>
              <w:t>课程目标 3</w:t>
            </w: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5"/>
              <w:ind w:left="108"/>
              <w:rPr>
                <w:rFonts w:hint="eastAsia"/>
                <w:sz w:val="21"/>
                <w:szCs w:val="24"/>
              </w:rPr>
            </w:pPr>
            <w:r>
              <w:rPr>
                <w:rFonts w:hint="eastAsia"/>
                <w:sz w:val="21"/>
                <w:szCs w:val="24"/>
              </w:rPr>
              <w:t>1.设计方案制定</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工况分析、设计方案选择</w:t>
            </w:r>
          </w:p>
        </w:tc>
        <w:tc>
          <w:tcPr>
            <w:tcW w:w="992" w:type="dxa"/>
            <w:vMerge w:val="restart"/>
            <w:tcBorders>
              <w:top w:val="single" w:color="000000" w:sz="4" w:space="0"/>
              <w:left w:val="single" w:color="000000" w:sz="4" w:space="0"/>
              <w:bottom w:val="nil"/>
              <w:right w:val="single" w:color="000000" w:sz="4" w:space="0"/>
              <w:tl2br w:val="nil"/>
              <w:tr2bl w:val="nil"/>
            </w:tcBorders>
            <w:noWrap w:val="0"/>
            <w:vAlign w:val="center"/>
          </w:tcPr>
          <w:p>
            <w:pPr>
              <w:pStyle w:val="24"/>
              <w:kinsoku w:val="0"/>
              <w:overflowPunct w:val="0"/>
              <w:spacing w:before="25"/>
              <w:ind w:left="185" w:right="177"/>
              <w:jc w:val="center"/>
              <w:rPr>
                <w:rFonts w:hint="eastAsia"/>
                <w:sz w:val="21"/>
                <w:szCs w:val="24"/>
              </w:rPr>
            </w:pPr>
            <w:r>
              <w:rPr>
                <w:rFonts w:hint="eastAsia"/>
                <w:sz w:val="21"/>
                <w:szCs w:val="24"/>
              </w:rPr>
              <w:t>30%</w:t>
            </w:r>
          </w:p>
        </w:tc>
        <w:tc>
          <w:tcPr>
            <w:tcW w:w="1560"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pPr>
              <w:pStyle w:val="24"/>
              <w:kinsoku w:val="0"/>
              <w:overflowPunct w:val="0"/>
              <w:jc w:val="both"/>
              <w:rPr>
                <w:rFonts w:hint="default" w:ascii="Times New Roman"/>
                <w:sz w:val="21"/>
                <w:szCs w:val="21"/>
              </w:rPr>
            </w:pPr>
            <w:r>
              <w:rPr>
                <w:rFonts w:hint="eastAsia" w:ascii="Times New Roman"/>
                <w:sz w:val="21"/>
                <w:szCs w:val="21"/>
                <w:lang w:eastAsia="zh-CN"/>
              </w:rPr>
              <w:t>课程平时表现、零件图、装配图、设计说明书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1303"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4"/>
              <w:kinsoku w:val="0"/>
              <w:overflowPunct w:val="0"/>
              <w:spacing w:line="357" w:lineRule="auto"/>
              <w:ind w:left="120" w:right="736" w:firstLine="482"/>
              <w:jc w:val="center"/>
              <w:rPr>
                <w:rFonts w:hint="eastAsia" w:ascii="方正小标宋_GBK" w:eastAsia="方正小标宋_GBK"/>
                <w:color w:val="FF0000"/>
                <w:spacing w:val="-3"/>
                <w:sz w:val="2"/>
                <w:szCs w:val="24"/>
              </w:rPr>
            </w:pP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rPr>
                <w:rFonts w:hint="eastAsia"/>
                <w:sz w:val="21"/>
                <w:szCs w:val="24"/>
              </w:rPr>
            </w:pPr>
            <w:r>
              <w:rPr>
                <w:rFonts w:hint="eastAsia"/>
                <w:sz w:val="21"/>
                <w:szCs w:val="24"/>
              </w:rPr>
              <w:t>2.设计草图绘制</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工况分析、设计方案选择</w:t>
            </w:r>
          </w:p>
        </w:tc>
        <w:tc>
          <w:tcPr>
            <w:tcW w:w="992" w:type="dxa"/>
            <w:vMerge w:val="continue"/>
            <w:tcBorders>
              <w:top w:val="nil"/>
              <w:left w:val="single" w:color="000000" w:sz="4" w:space="0"/>
              <w:bottom w:val="nil"/>
              <w:right w:val="single" w:color="000000" w:sz="4" w:space="0"/>
              <w:tl2br w:val="nil"/>
              <w:tr2bl w:val="nil"/>
            </w:tcBorders>
            <w:noWrap w:val="0"/>
            <w:vAlign w:val="center"/>
          </w:tcPr>
          <w:p>
            <w:pPr>
              <w:pStyle w:val="24"/>
              <w:kinsoku w:val="0"/>
              <w:overflowPunct w:val="0"/>
              <w:spacing w:before="22"/>
              <w:ind w:left="185" w:right="177"/>
              <w:jc w:val="center"/>
              <w:rPr>
                <w:rFonts w:hint="eastAsia"/>
                <w:sz w:val="21"/>
                <w:szCs w:val="24"/>
              </w:rPr>
            </w:pPr>
          </w:p>
        </w:tc>
        <w:tc>
          <w:tcPr>
            <w:tcW w:w="1560" w:type="dxa"/>
            <w:vMerge w:val="continue"/>
            <w:tcBorders>
              <w:top w:val="nil"/>
              <w:left w:val="single" w:color="000000" w:sz="4" w:space="0"/>
              <w:bottom w:val="single" w:color="000000" w:sz="4" w:space="0"/>
              <w:right w:val="single" w:color="000000" w:sz="4" w:space="0"/>
              <w:tl2br w:val="nil"/>
              <w:tr2bl w:val="nil"/>
            </w:tcBorders>
            <w:noWrap w:val="0"/>
            <w:vAlign w:val="center"/>
          </w:tcPr>
          <w:p>
            <w:pPr>
              <w:pStyle w:val="4"/>
              <w:kinsoku w:val="0"/>
              <w:overflowPunct w:val="0"/>
              <w:spacing w:line="357" w:lineRule="auto"/>
              <w:ind w:left="120" w:right="736" w:firstLine="482"/>
              <w:jc w:val="center"/>
              <w:rPr>
                <w:rFonts w:hint="eastAsia" w:ascii="方正小标宋_GBK" w:eastAsia="方正小标宋_GBK"/>
                <w:color w:val="FF0000"/>
                <w:spacing w:val="-3"/>
                <w:sz w:val="2"/>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1303" w:type="dxa"/>
            <w:vMerge w:val="continue"/>
            <w:tcBorders>
              <w:top w:val="nil"/>
              <w:left w:val="single" w:color="000000" w:sz="4" w:space="0"/>
              <w:bottom w:val="single" w:color="000000" w:sz="4" w:space="0"/>
              <w:right w:val="single" w:color="000000" w:sz="4" w:space="0"/>
              <w:tl2br w:val="nil"/>
              <w:tr2bl w:val="nil"/>
            </w:tcBorders>
            <w:noWrap w:val="0"/>
            <w:vAlign w:val="top"/>
          </w:tcPr>
          <w:p>
            <w:pPr>
              <w:pStyle w:val="4"/>
              <w:kinsoku w:val="0"/>
              <w:overflowPunct w:val="0"/>
              <w:spacing w:line="357" w:lineRule="auto"/>
              <w:ind w:left="120" w:right="736" w:firstLine="482"/>
              <w:jc w:val="both"/>
              <w:rPr>
                <w:rFonts w:hint="eastAsia" w:ascii="方正小标宋_GBK" w:eastAsia="方正小标宋_GBK"/>
                <w:color w:val="FF0000"/>
                <w:spacing w:val="-3"/>
                <w:sz w:val="2"/>
                <w:szCs w:val="24"/>
              </w:rPr>
            </w:pPr>
          </w:p>
        </w:tc>
        <w:tc>
          <w:tcPr>
            <w:tcW w:w="3253"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08"/>
              <w:rPr>
                <w:rFonts w:hint="eastAsia"/>
                <w:sz w:val="21"/>
                <w:szCs w:val="24"/>
              </w:rPr>
            </w:pPr>
            <w:r>
              <w:rPr>
                <w:rFonts w:hint="eastAsia"/>
                <w:sz w:val="21"/>
                <w:szCs w:val="24"/>
              </w:rPr>
              <w:t>3.小组讨论及会议纪要</w:t>
            </w:r>
          </w:p>
        </w:tc>
        <w:tc>
          <w:tcPr>
            <w:tcW w:w="1681" w:type="dxa"/>
            <w:tcBorders>
              <w:top w:val="single" w:color="000000" w:sz="4" w:space="0"/>
              <w:left w:val="single" w:color="000000" w:sz="4" w:space="0"/>
              <w:bottom w:val="single" w:color="000000" w:sz="4" w:space="0"/>
              <w:right w:val="single" w:color="000000" w:sz="4" w:space="0"/>
              <w:tl2br w:val="nil"/>
              <w:tr2bl w:val="nil"/>
            </w:tcBorders>
            <w:noWrap w:val="0"/>
            <w:vAlign w:val="top"/>
          </w:tcPr>
          <w:p>
            <w:pPr>
              <w:pStyle w:val="24"/>
              <w:kinsoku w:val="0"/>
              <w:overflowPunct w:val="0"/>
              <w:jc w:val="left"/>
              <w:rPr>
                <w:rFonts w:hint="default" w:ascii="Times New Roman"/>
                <w:sz w:val="21"/>
                <w:szCs w:val="21"/>
              </w:rPr>
            </w:pPr>
            <w:r>
              <w:rPr>
                <w:rFonts w:hint="eastAsia" w:ascii="Times New Roman"/>
                <w:sz w:val="21"/>
                <w:szCs w:val="21"/>
              </w:rPr>
              <w:t>工况分析、设计方案选择</w:t>
            </w:r>
          </w:p>
        </w:tc>
        <w:tc>
          <w:tcPr>
            <w:tcW w:w="992" w:type="dxa"/>
            <w:vMerge w:val="continue"/>
            <w:tcBorders>
              <w:top w:val="nil"/>
              <w:left w:val="single" w:color="000000" w:sz="4" w:space="0"/>
              <w:bottom w:val="single" w:color="000000" w:sz="4" w:space="0"/>
              <w:right w:val="single" w:color="000000" w:sz="4" w:space="0"/>
              <w:tl2br w:val="nil"/>
              <w:tr2bl w:val="nil"/>
            </w:tcBorders>
            <w:noWrap w:val="0"/>
            <w:vAlign w:val="top"/>
          </w:tcPr>
          <w:p>
            <w:pPr>
              <w:pStyle w:val="24"/>
              <w:kinsoku w:val="0"/>
              <w:overflowPunct w:val="0"/>
              <w:spacing w:before="22"/>
              <w:ind w:left="185" w:right="177"/>
              <w:jc w:val="center"/>
              <w:rPr>
                <w:rFonts w:hint="eastAsia"/>
                <w:sz w:val="21"/>
                <w:szCs w:val="24"/>
              </w:rPr>
            </w:pPr>
          </w:p>
        </w:tc>
        <w:tc>
          <w:tcPr>
            <w:tcW w:w="1560" w:type="dxa"/>
            <w:vMerge w:val="continue"/>
            <w:tcBorders>
              <w:top w:val="nil"/>
              <w:left w:val="single" w:color="000000" w:sz="4" w:space="0"/>
              <w:bottom w:val="single" w:color="000000" w:sz="4" w:space="0"/>
              <w:right w:val="single" w:color="000000" w:sz="4" w:space="0"/>
              <w:tl2br w:val="nil"/>
              <w:tr2bl w:val="nil"/>
            </w:tcBorders>
            <w:noWrap w:val="0"/>
            <w:vAlign w:val="top"/>
          </w:tcPr>
          <w:p>
            <w:pPr>
              <w:pStyle w:val="4"/>
              <w:kinsoku w:val="0"/>
              <w:overflowPunct w:val="0"/>
              <w:spacing w:line="357" w:lineRule="auto"/>
              <w:ind w:left="120" w:right="736" w:firstLine="482"/>
              <w:jc w:val="both"/>
              <w:rPr>
                <w:rFonts w:hint="eastAsia" w:ascii="方正小标宋_GBK" w:eastAsia="方正小标宋_GBK"/>
                <w:color w:val="FF0000"/>
                <w:spacing w:val="-3"/>
                <w:sz w:val="2"/>
                <w:szCs w:val="24"/>
              </w:rPr>
            </w:pPr>
          </w:p>
        </w:tc>
      </w:tr>
    </w:tbl>
    <w:p>
      <w:pPr>
        <w:pStyle w:val="4"/>
        <w:kinsoku w:val="0"/>
        <w:overflowPunct w:val="0"/>
        <w:spacing w:before="66" w:beforeLines="0" w:afterLines="0"/>
        <w:jc w:val="center"/>
        <w:rPr>
          <w:rFonts w:hint="eastAsia" w:ascii="Times New Roman" w:cs="Times New Roman"/>
          <w:b/>
          <w:sz w:val="21"/>
          <w:szCs w:val="21"/>
        </w:rPr>
      </w:pPr>
    </w:p>
    <w:p>
      <w:pPr>
        <w:pStyle w:val="4"/>
        <w:kinsoku w:val="0"/>
        <w:overflowPunct w:val="0"/>
        <w:spacing w:before="66" w:beforeLines="0" w:afterLines="0"/>
        <w:jc w:val="center"/>
        <w:rPr>
          <w:rFonts w:hint="eastAsia" w:ascii="Times New Roman" w:eastAsia="黑体" w:cs="Times New Roman"/>
          <w:sz w:val="24"/>
          <w:szCs w:val="24"/>
          <w:highlight w:val="none"/>
        </w:rPr>
      </w:pPr>
      <w:r>
        <w:rPr>
          <w:rFonts w:hint="eastAsia" w:ascii="Times New Roman" w:cs="Times New Roman"/>
          <w:b/>
          <w:sz w:val="21"/>
          <w:szCs w:val="21"/>
        </w:rPr>
        <w:t>表</w:t>
      </w:r>
      <w:r>
        <w:rPr>
          <w:rFonts w:hint="eastAsia" w:ascii="Times New Roman" w:cs="Times New Roman"/>
          <w:b/>
          <w:sz w:val="21"/>
          <w:szCs w:val="21"/>
          <w:highlight w:val="none"/>
          <w:lang w:val="en-US" w:eastAsia="zh-CN"/>
        </w:rPr>
        <w:t>3</w:t>
      </w:r>
      <w:r>
        <w:rPr>
          <w:rFonts w:hint="eastAsia" w:ascii="Times New Roman" w:cs="Times New Roman"/>
          <w:b/>
          <w:sz w:val="21"/>
          <w:szCs w:val="21"/>
          <w:highlight w:val="none"/>
        </w:rPr>
        <w:t>-2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52"/>
        <w:gridCol w:w="1442"/>
        <w:gridCol w:w="1519"/>
        <w:gridCol w:w="152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课程</w:t>
            </w:r>
          </w:p>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目标</w:t>
            </w:r>
          </w:p>
        </w:tc>
        <w:tc>
          <w:tcPr>
            <w:tcW w:w="593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highlight w:val="none"/>
              </w:rPr>
            </w:pPr>
            <w:r>
              <w:rPr>
                <w:rFonts w:hint="eastAsia" w:ascii="Times New Roman" w:cs="Times New Roman"/>
                <w:color w:val="auto"/>
                <w:sz w:val="21"/>
                <w:szCs w:val="21"/>
                <w:highlight w:val="none"/>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highlight w:val="none"/>
              </w:rPr>
            </w:pPr>
            <w:r>
              <w:rPr>
                <w:rFonts w:hint="eastAsia" w:ascii="Times New Roman" w:cs="Times New Roman"/>
                <w:color w:val="auto"/>
                <w:sz w:val="21"/>
                <w:szCs w:val="21"/>
                <w:highlight w:val="none"/>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期末考试成绩比例</w:t>
            </w:r>
            <w:r>
              <w:rPr>
                <w:rFonts w:hint="eastAsia" w:ascii="Times New Roman" w:cs="Times New Roman"/>
                <w:color w:val="auto"/>
                <w:sz w:val="21"/>
                <w:szCs w:val="21"/>
                <w:highlight w:val="none"/>
                <w:lang w:val="en-US" w:eastAsia="zh-CN"/>
              </w:rPr>
              <w:t>7</w:t>
            </w:r>
            <w:r>
              <w:rPr>
                <w:rFonts w:hint="eastAsia" w:ascii="Times New Roman" w:cs="Times New Roman"/>
                <w:color w:val="auto"/>
                <w:sz w:val="21"/>
                <w:szCs w:val="21"/>
                <w:highlight w:val="none"/>
              </w:rPr>
              <w:t>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设计说明撰写过程中的表现成绩比例</w:t>
            </w:r>
            <w:r>
              <w:rPr>
                <w:rFonts w:hint="eastAsia" w:ascii="Times New Roman" w:cs="Times New Roman"/>
                <w:color w:val="auto"/>
                <w:sz w:val="21"/>
                <w:szCs w:val="21"/>
                <w:highlight w:val="none"/>
                <w:lang w:val="en-US" w:eastAsia="zh-CN"/>
              </w:rPr>
              <w:t>9</w:t>
            </w:r>
            <w:r>
              <w:rPr>
                <w:rFonts w:hint="eastAsia" w:ascii="Times New Roman" w:cs="Times New Roman"/>
                <w:color w:val="auto"/>
                <w:sz w:val="21"/>
                <w:szCs w:val="21"/>
                <w:highlight w:val="none"/>
              </w:rPr>
              <w:t>%</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装配图绘制过程中的表现成绩比例</w:t>
            </w:r>
            <w:r>
              <w:rPr>
                <w:rFonts w:hint="eastAsia" w:ascii="Times New Roman" w:cs="Times New Roman"/>
                <w:color w:val="auto"/>
                <w:sz w:val="21"/>
                <w:szCs w:val="21"/>
                <w:highlight w:val="none"/>
                <w:lang w:val="en-US" w:eastAsia="zh-CN"/>
              </w:rPr>
              <w:t>10.5</w:t>
            </w:r>
            <w:r>
              <w:rPr>
                <w:rFonts w:hint="eastAsia" w:ascii="Times New Roman" w:cs="Times New Roman"/>
                <w:color w:val="auto"/>
                <w:sz w:val="21"/>
                <w:szCs w:val="21"/>
                <w:highlight w:val="none"/>
              </w:rPr>
              <w:t>%</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零件图绘制过程中的表现成绩比例</w:t>
            </w:r>
            <w:r>
              <w:rPr>
                <w:rFonts w:hint="eastAsia" w:ascii="Times New Roman" w:cs="Times New Roman"/>
                <w:color w:val="auto"/>
                <w:sz w:val="21"/>
                <w:szCs w:val="21"/>
                <w:highlight w:val="none"/>
                <w:lang w:val="en-US" w:eastAsia="zh-CN"/>
              </w:rPr>
              <w:t>10.5</w:t>
            </w:r>
            <w:r>
              <w:rPr>
                <w:rFonts w:hint="eastAsia" w:ascii="Times New Roman" w:cs="Times New Roman"/>
                <w:color w:val="auto"/>
                <w:sz w:val="21"/>
                <w:szCs w:val="21"/>
                <w:highlight w:val="none"/>
              </w:rPr>
              <w:t>%</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default" w:ascii="Times New Roman" w:cs="Times New Roman"/>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课程目标1</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43.7</w:t>
            </w:r>
            <w:r>
              <w:rPr>
                <w:rFonts w:hint="default" w:ascii="Times New Roman" w:cs="Times New Roman"/>
                <w:color w:val="auto"/>
                <w:sz w:val="21"/>
                <w:szCs w:val="21"/>
                <w:highlight w:val="none"/>
              </w:rPr>
              <w:t>%</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7</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9</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0%+1</w:t>
            </w:r>
            <w:r>
              <w:rPr>
                <w:rFonts w:hint="eastAsia" w:ascii="Times New Roman" w:cs="Times New Roman"/>
                <w:color w:val="auto"/>
                <w:sz w:val="21"/>
                <w:szCs w:val="21"/>
                <w:highlight w:val="none"/>
                <w:lang w:val="en-US" w:eastAsia="zh-CN"/>
              </w:rPr>
              <w:t>0.5</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10.5</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rPr>
              <w:t>课程目标2</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cs="Times New Roman"/>
                <w:color w:val="auto"/>
                <w:sz w:val="21"/>
                <w:szCs w:val="21"/>
                <w:highlight w:val="none"/>
              </w:rPr>
            </w:pPr>
            <w:r>
              <w:rPr>
                <w:rFonts w:hint="eastAsia" w:ascii="Times New Roman" w:cs="Times New Roman"/>
                <w:color w:val="auto"/>
                <w:sz w:val="21"/>
                <w:szCs w:val="21"/>
                <w:highlight w:val="none"/>
                <w:lang w:val="en-US" w:eastAsia="zh-CN"/>
              </w:rPr>
              <w:t>26.3</w:t>
            </w:r>
            <w:r>
              <w:rPr>
                <w:rFonts w:hint="default" w:ascii="Times New Roman" w:cs="Times New Roman"/>
                <w:color w:val="auto"/>
                <w:sz w:val="21"/>
                <w:szCs w:val="21"/>
                <w:highlight w:val="none"/>
              </w:rPr>
              <w:t>%</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7</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9</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2</w:t>
            </w:r>
            <w:r>
              <w:rPr>
                <w:rFonts w:hint="eastAsia" w:ascii="Times New Roman" w:cs="Times New Roman"/>
                <w:color w:val="auto"/>
                <w:sz w:val="21"/>
                <w:szCs w:val="21"/>
                <w:highlight w:val="none"/>
              </w:rPr>
              <w:t>0%+1</w:t>
            </w:r>
            <w:r>
              <w:rPr>
                <w:rFonts w:hint="eastAsia" w:ascii="Times New Roman" w:cs="Times New Roman"/>
                <w:color w:val="auto"/>
                <w:sz w:val="21"/>
                <w:szCs w:val="21"/>
                <w:highlight w:val="none"/>
                <w:lang w:val="en-US" w:eastAsia="zh-CN"/>
              </w:rPr>
              <w:t>0.5</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10.5</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5</w:t>
            </w:r>
            <w:r>
              <w:rPr>
                <w:rFonts w:hint="eastAsia" w:ascii="Times New Roman" w:cs="Times New Roman"/>
                <w:color w:val="auto"/>
                <w:sz w:val="21"/>
                <w:szCs w:val="21"/>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cs="Times New Roman"/>
                <w:color w:val="auto"/>
                <w:sz w:val="21"/>
                <w:szCs w:val="21"/>
                <w:highlight w:val="none"/>
              </w:rPr>
              <w:t>课程目标</w:t>
            </w:r>
            <w:r>
              <w:rPr>
                <w:rFonts w:hint="eastAsia" w:ascii="Times New Roman" w:cs="Times New Roman"/>
                <w:color w:val="auto"/>
                <w:sz w:val="21"/>
                <w:szCs w:val="21"/>
                <w:highlight w:val="none"/>
                <w:lang w:val="en-US" w:eastAsia="zh-CN"/>
              </w:rPr>
              <w:t>3</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beforeLines="0" w:afterLines="0"/>
              <w:jc w:val="center"/>
              <w:rPr>
                <w:rFonts w:hint="eastAsia" w:ascii="Times New Roman" w:hAnsi="Times New Roman" w:eastAsia="宋体" w:cs="Times New Roman"/>
                <w:color w:val="auto"/>
                <w:sz w:val="21"/>
                <w:szCs w:val="21"/>
                <w:highlight w:val="none"/>
                <w:lang w:val="en-US" w:eastAsia="zh-CN" w:bidi="ar-SA"/>
              </w:rPr>
            </w:pPr>
            <w:r>
              <w:rPr>
                <w:rFonts w:hint="eastAsia" w:ascii="Times New Roman" w:cs="Times New Roman"/>
                <w:color w:val="auto"/>
                <w:sz w:val="21"/>
                <w:szCs w:val="21"/>
                <w:highlight w:val="none"/>
                <w:lang w:val="en-US" w:eastAsia="zh-CN"/>
              </w:rPr>
              <w:t>30</w:t>
            </w:r>
            <w:r>
              <w:rPr>
                <w:rFonts w:hint="default" w:ascii="Times New Roman" w:cs="Times New Roman"/>
                <w:color w:val="auto"/>
                <w:sz w:val="21"/>
                <w:szCs w:val="21"/>
                <w:highlight w:val="none"/>
              </w:rPr>
              <w:t>%</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7</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9</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0%+1</w:t>
            </w:r>
            <w:r>
              <w:rPr>
                <w:rFonts w:hint="eastAsia" w:ascii="Times New Roman" w:cs="Times New Roman"/>
                <w:color w:val="auto"/>
                <w:sz w:val="21"/>
                <w:szCs w:val="21"/>
                <w:highlight w:val="none"/>
                <w:lang w:val="en-US" w:eastAsia="zh-CN"/>
              </w:rPr>
              <w:t>0.5</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r>
              <w:rPr>
                <w:rFonts w:hint="eastAsia" w:ascii="Times New Roman" w:cs="Times New Roman"/>
                <w:color w:val="auto"/>
                <w:sz w:val="21"/>
                <w:szCs w:val="21"/>
                <w:highlight w:val="none"/>
                <w:lang w:val="en-US" w:eastAsia="zh-CN"/>
              </w:rPr>
              <w:t>10.5</w:t>
            </w:r>
            <w:r>
              <w:rPr>
                <w:rFonts w:hint="eastAsia" w:ascii="Times New Roman" w:cs="Times New Roman"/>
                <w:color w:val="auto"/>
                <w:sz w:val="21"/>
                <w:szCs w:val="21"/>
                <w:highlight w:val="none"/>
              </w:rPr>
              <w:t>%*</w:t>
            </w:r>
            <w:r>
              <w:rPr>
                <w:rFonts w:hint="eastAsia" w:ascii="Times New Roman" w:cs="Times New Roman"/>
                <w:color w:val="auto"/>
                <w:sz w:val="21"/>
                <w:szCs w:val="21"/>
                <w:highlight w:val="none"/>
                <w:lang w:val="en-US" w:eastAsia="zh-CN"/>
              </w:rPr>
              <w:t>3</w:t>
            </w:r>
            <w:r>
              <w:rPr>
                <w:rFonts w:hint="eastAsia" w:ascii="Times New Roman" w:cs="Times New Roman"/>
                <w:color w:val="auto"/>
                <w:sz w:val="21"/>
                <w:szCs w:val="21"/>
                <w:highlight w:val="none"/>
              </w:rPr>
              <w:t>0%</w:t>
            </w:r>
          </w:p>
        </w:tc>
      </w:tr>
    </w:tbl>
    <w:p>
      <w:pPr>
        <w:widowControl w:val="0"/>
        <w:kinsoku w:val="0"/>
        <w:overflowPunct w:val="0"/>
        <w:autoSpaceDE w:val="0"/>
        <w:autoSpaceDN w:val="0"/>
        <w:adjustRightInd w:val="0"/>
        <w:spacing w:before="86" w:beforeLines="0" w:afterLines="0"/>
        <w:rPr>
          <w:rFonts w:hint="eastAsia" w:ascii="宋体" w:hAnsi="Times New Roman" w:eastAsia="宋体" w:cs="宋体"/>
          <w:sz w:val="24"/>
          <w:szCs w:val="24"/>
          <w:lang w:val="en-US" w:eastAsia="zh-CN" w:bidi="ar-SA"/>
        </w:rPr>
      </w:pPr>
    </w:p>
    <w:p>
      <w:pPr>
        <w:widowControl w:val="0"/>
        <w:kinsoku w:val="0"/>
        <w:overflowPunct w:val="0"/>
        <w:autoSpaceDE w:val="0"/>
        <w:autoSpaceDN w:val="0"/>
        <w:adjustRightInd w:val="0"/>
        <w:spacing w:before="86" w:beforeLines="0" w:afterLines="0"/>
        <w:ind w:firstLine="482" w:firstLineChars="200"/>
        <w:rPr>
          <w:rFonts w:hint="default" w:ascii="黑体" w:hAnsi="黑体" w:eastAsia="黑体" w:cs="黑体"/>
          <w:b/>
          <w:kern w:val="2"/>
          <w:sz w:val="24"/>
          <w:szCs w:val="24"/>
          <w:lang w:val="en-US" w:eastAsia="zh-CN" w:bidi="ar-SA"/>
        </w:rPr>
      </w:pPr>
      <w:r>
        <w:rPr>
          <w:rFonts w:hint="eastAsia" w:ascii="黑体" w:hAnsi="黑体" w:eastAsia="黑体" w:cs="黑体"/>
          <w:b/>
          <w:kern w:val="2"/>
          <w:sz w:val="24"/>
          <w:szCs w:val="24"/>
          <w:lang w:val="en-US" w:eastAsia="zh-CN" w:bidi="ar-SA"/>
        </w:rPr>
        <w:t>（二）成绩评定</w:t>
      </w:r>
    </w:p>
    <w:p>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kern w:val="0"/>
          <w:sz w:val="24"/>
          <w:szCs w:val="24"/>
        </w:rPr>
      </w:pPr>
      <w:r>
        <w:rPr>
          <w:rFonts w:hint="default" w:ascii="Times" w:hAnsi="Times" w:eastAsia="宋体" w:cs="Times"/>
          <w:b/>
          <w:kern w:val="0"/>
          <w:sz w:val="24"/>
          <w:szCs w:val="24"/>
        </w:rPr>
        <w:t>1.</w:t>
      </w:r>
      <w:r>
        <w:rPr>
          <w:rFonts w:hint="eastAsia" w:ascii="Times" w:hAnsi="Times" w:eastAsia="宋体" w:cs="Times"/>
          <w:b/>
          <w:kern w:val="0"/>
          <w:sz w:val="24"/>
          <w:szCs w:val="24"/>
        </w:rPr>
        <w:t>平时成绩评定</w:t>
      </w:r>
    </w:p>
    <w:p>
      <w:pPr>
        <w:snapToGrid w:val="0"/>
        <w:spacing w:beforeLines="0" w:afterLines="0" w:line="400" w:lineRule="exact"/>
        <w:ind w:firstLine="482" w:firstLineChars="200"/>
        <w:rPr>
          <w:rFonts w:hint="default" w:ascii="Times New Roman" w:cs="Times New Roman"/>
          <w:color w:val="auto"/>
          <w:sz w:val="24"/>
          <w:szCs w:val="24"/>
        </w:rPr>
      </w:pPr>
      <w:r>
        <w:rPr>
          <w:rFonts w:hint="eastAsia" w:ascii="Times New Roman" w:cs="Times New Roman"/>
          <w:b/>
          <w:color w:val="auto"/>
          <w:sz w:val="24"/>
          <w:szCs w:val="24"/>
        </w:rPr>
        <w:t>（1）</w:t>
      </w:r>
      <w:r>
        <w:rPr>
          <w:rFonts w:hint="eastAsia" w:ascii="Times New Roman" w:cs="Times New Roman"/>
          <w:b/>
          <w:sz w:val="24"/>
          <w:szCs w:val="24"/>
          <w:lang w:eastAsia="zh-CN"/>
        </w:rPr>
        <w:t>设计说明撰写过程中的表现</w:t>
      </w:r>
      <w:r>
        <w:rPr>
          <w:rFonts w:hint="eastAsia" w:ascii="Times New Roman" w:cs="Times New Roman"/>
          <w:b/>
          <w:color w:val="auto"/>
          <w:sz w:val="24"/>
          <w:szCs w:val="24"/>
        </w:rPr>
        <w:t>（</w:t>
      </w:r>
      <w:r>
        <w:rPr>
          <w:rFonts w:hint="eastAsia" w:ascii="Times New Roman" w:cs="Times New Roman"/>
          <w:b/>
          <w:color w:val="auto"/>
          <w:sz w:val="24"/>
          <w:szCs w:val="24"/>
          <w:lang w:val="en-US" w:eastAsia="zh-CN"/>
        </w:rPr>
        <w:t>3</w:t>
      </w:r>
      <w:r>
        <w:rPr>
          <w:rFonts w:hint="eastAsia" w:ascii="Times New Roman" w:cs="Times New Roman"/>
          <w:b/>
          <w:color w:val="auto"/>
          <w:sz w:val="24"/>
          <w:szCs w:val="24"/>
        </w:rPr>
        <w:t>0%）</w:t>
      </w:r>
      <w:r>
        <w:rPr>
          <w:rFonts w:hint="eastAsia" w:ascii="Times New Roman" w:cs="Times New Roman"/>
          <w:color w:val="auto"/>
          <w:sz w:val="24"/>
          <w:szCs w:val="24"/>
        </w:rPr>
        <w:t>：通过学生在设计说明撰写过程中的表现情况、发言与提问情况，来评价学生相关的能力。</w:t>
      </w:r>
    </w:p>
    <w:p>
      <w:pPr>
        <w:snapToGrid w:val="0"/>
        <w:spacing w:beforeLines="0" w:afterLines="0" w:line="400" w:lineRule="exact"/>
        <w:ind w:firstLine="482" w:firstLineChars="200"/>
        <w:rPr>
          <w:rFonts w:hint="eastAsia" w:ascii="Times" w:hAnsi="Times"/>
          <w:sz w:val="24"/>
          <w:szCs w:val="24"/>
        </w:rPr>
      </w:pPr>
      <w:r>
        <w:rPr>
          <w:rFonts w:hint="eastAsia" w:ascii="Times New Roman" w:cs="Times New Roman"/>
          <w:b/>
          <w:sz w:val="24"/>
          <w:szCs w:val="24"/>
        </w:rPr>
        <w:t>（2）</w:t>
      </w:r>
      <w:r>
        <w:rPr>
          <w:rFonts w:hint="eastAsia" w:ascii="Times" w:hAnsi="Times"/>
          <w:b/>
          <w:sz w:val="24"/>
          <w:szCs w:val="24"/>
          <w:lang w:eastAsia="zh-CN"/>
        </w:rPr>
        <w:t>装配图绘制</w:t>
      </w:r>
      <w:r>
        <w:rPr>
          <w:rFonts w:hint="eastAsia" w:ascii="Times New Roman" w:cs="Times New Roman"/>
          <w:b/>
          <w:sz w:val="24"/>
          <w:szCs w:val="24"/>
          <w:lang w:eastAsia="zh-CN"/>
        </w:rPr>
        <w:t>过程中的表现</w:t>
      </w:r>
      <w:r>
        <w:rPr>
          <w:rFonts w:hint="eastAsia" w:ascii="Times New Roman" w:cs="Times New Roman"/>
          <w:b/>
          <w:sz w:val="24"/>
          <w:szCs w:val="24"/>
        </w:rPr>
        <w:t>（</w:t>
      </w:r>
      <w:r>
        <w:rPr>
          <w:rFonts w:hint="eastAsia" w:ascii="Times New Roman" w:cs="Times New Roman"/>
          <w:b/>
          <w:sz w:val="24"/>
          <w:szCs w:val="24"/>
          <w:lang w:val="en-US" w:eastAsia="zh-CN"/>
        </w:rPr>
        <w:t>35</w:t>
      </w:r>
      <w:r>
        <w:rPr>
          <w:rFonts w:hint="eastAsia" w:ascii="Times New Roman" w:cs="Times New Roman"/>
          <w:b/>
          <w:sz w:val="24"/>
          <w:szCs w:val="24"/>
        </w:rPr>
        <w:t>%）</w:t>
      </w:r>
      <w:r>
        <w:rPr>
          <w:rFonts w:hint="eastAsia" w:ascii="Times New Roman" w:cs="Times New Roman"/>
          <w:color w:val="auto"/>
          <w:sz w:val="24"/>
          <w:szCs w:val="24"/>
        </w:rPr>
        <w:t>：通过学生在装配图绘制过程中的表现情况、发言与提问情况，来评价学生相关的能力。</w:t>
      </w:r>
    </w:p>
    <w:p>
      <w:pPr>
        <w:snapToGrid w:val="0"/>
        <w:spacing w:beforeLines="0" w:afterLines="0" w:line="400" w:lineRule="exact"/>
        <w:ind w:firstLine="482" w:firstLineChars="200"/>
        <w:rPr>
          <w:rFonts w:hint="eastAsia" w:ascii="Times" w:hAnsi="Times"/>
          <w:sz w:val="24"/>
          <w:szCs w:val="24"/>
        </w:rPr>
      </w:pPr>
      <w:r>
        <w:rPr>
          <w:rFonts w:hint="eastAsia" w:ascii="Times" w:hAnsi="Times"/>
          <w:b/>
          <w:sz w:val="24"/>
          <w:szCs w:val="24"/>
        </w:rPr>
        <w:t>（3）</w:t>
      </w:r>
      <w:r>
        <w:rPr>
          <w:rFonts w:hint="eastAsia" w:ascii="Times" w:hAnsi="Times"/>
          <w:b/>
          <w:sz w:val="24"/>
          <w:szCs w:val="24"/>
          <w:lang w:eastAsia="zh-CN"/>
        </w:rPr>
        <w:t>零件图绘制</w:t>
      </w:r>
      <w:r>
        <w:rPr>
          <w:rFonts w:hint="eastAsia" w:ascii="Times New Roman" w:cs="Times New Roman"/>
          <w:b/>
          <w:sz w:val="24"/>
          <w:szCs w:val="24"/>
          <w:lang w:eastAsia="zh-CN"/>
        </w:rPr>
        <w:t>过程中的表现</w:t>
      </w:r>
      <w:r>
        <w:rPr>
          <w:rFonts w:hint="eastAsia" w:ascii="Times New Roman" w:cs="Times New Roman"/>
          <w:b/>
          <w:sz w:val="24"/>
          <w:szCs w:val="24"/>
        </w:rPr>
        <w:t>（</w:t>
      </w:r>
      <w:r>
        <w:rPr>
          <w:rFonts w:hint="eastAsia" w:ascii="Times New Roman" w:cs="Times New Roman"/>
          <w:b/>
          <w:sz w:val="24"/>
          <w:szCs w:val="24"/>
          <w:lang w:val="en-US" w:eastAsia="zh-CN"/>
        </w:rPr>
        <w:t>35</w:t>
      </w:r>
      <w:r>
        <w:rPr>
          <w:rFonts w:hint="eastAsia" w:ascii="Times New Roman" w:cs="Times New Roman"/>
          <w:b/>
          <w:sz w:val="24"/>
          <w:szCs w:val="24"/>
        </w:rPr>
        <w:t>%）：</w:t>
      </w:r>
      <w:r>
        <w:rPr>
          <w:rFonts w:hint="eastAsia" w:ascii="Times New Roman" w:cs="Times New Roman"/>
          <w:color w:val="auto"/>
          <w:sz w:val="24"/>
          <w:szCs w:val="24"/>
        </w:rPr>
        <w:t>通过学生在零件图绘制过程中的表现情况、发言与提问情况，来评价学生相关的能力。</w:t>
      </w:r>
    </w:p>
    <w:p>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color w:val="auto"/>
          <w:kern w:val="0"/>
          <w:sz w:val="24"/>
          <w:szCs w:val="24"/>
        </w:rPr>
      </w:pPr>
      <w:r>
        <w:rPr>
          <w:rFonts w:hint="default" w:ascii="Times" w:hAnsi="Times" w:eastAsia="宋体" w:cs="Times"/>
          <w:b/>
          <w:color w:val="auto"/>
          <w:kern w:val="0"/>
          <w:sz w:val="24"/>
          <w:szCs w:val="24"/>
        </w:rPr>
        <w:t>2.</w:t>
      </w:r>
      <w:r>
        <w:rPr>
          <w:rFonts w:hint="eastAsia" w:ascii="Times" w:hAnsi="Times" w:eastAsia="宋体" w:cs="Times"/>
          <w:b/>
          <w:color w:val="auto"/>
          <w:kern w:val="0"/>
          <w:sz w:val="24"/>
          <w:szCs w:val="24"/>
        </w:rPr>
        <w:t>期末成绩评定</w:t>
      </w:r>
    </w:p>
    <w:p>
      <w:pPr>
        <w:autoSpaceDE w:val="0"/>
        <w:autoSpaceDN w:val="0"/>
        <w:adjustRightInd w:val="0"/>
        <w:snapToGrid w:val="0"/>
        <w:spacing w:beforeLines="0" w:afterLines="0" w:line="400" w:lineRule="exact"/>
        <w:ind w:firstLine="480" w:firstLineChars="200"/>
        <w:jc w:val="left"/>
        <w:rPr>
          <w:rFonts w:hint="eastAsia" w:ascii="Times" w:hAnsi="Times" w:eastAsia="宋体" w:cs="Times"/>
          <w:color w:val="auto"/>
          <w:kern w:val="0"/>
          <w:sz w:val="24"/>
          <w:szCs w:val="24"/>
        </w:rPr>
      </w:pPr>
      <w:r>
        <w:rPr>
          <w:rFonts w:hint="eastAsia" w:ascii="Times" w:hAnsi="Times" w:eastAsia="宋体" w:cs="Times"/>
          <w:color w:val="auto"/>
          <w:kern w:val="0"/>
          <w:sz w:val="24"/>
          <w:szCs w:val="24"/>
        </w:rPr>
        <w:t>期末成绩的评定以逐步实施绘图质量和设计说明书质量等相结合的考核评价机制，以强化学生动手能力的培养，提高课程考核质量。期末成绩主要包括连杆减速箱装配图，盘类零件图、轴类零件图和箱体类零件图以及课程设计说明书构成。</w:t>
      </w:r>
    </w:p>
    <w:p>
      <w:pPr>
        <w:autoSpaceDE w:val="0"/>
        <w:autoSpaceDN w:val="0"/>
        <w:adjustRightInd w:val="0"/>
        <w:snapToGrid w:val="0"/>
        <w:spacing w:beforeLines="0" w:afterLines="0" w:line="400" w:lineRule="exact"/>
        <w:ind w:firstLine="480" w:firstLineChars="200"/>
        <w:jc w:val="left"/>
        <w:rPr>
          <w:rFonts w:hint="eastAsia" w:ascii="Times" w:hAnsi="Times" w:eastAsia="宋体" w:cs="Times"/>
          <w:color w:val="auto"/>
          <w:kern w:val="0"/>
          <w:sz w:val="24"/>
          <w:szCs w:val="24"/>
        </w:rPr>
      </w:pPr>
      <w:r>
        <w:rPr>
          <w:rFonts w:hint="eastAsia" w:ascii="Times" w:hAnsi="Times" w:eastAsia="宋体" w:cs="Times"/>
          <w:color w:val="auto"/>
          <w:kern w:val="0"/>
          <w:sz w:val="24"/>
          <w:szCs w:val="24"/>
        </w:rPr>
        <w:t>课程设计说明书</w:t>
      </w:r>
      <w:r>
        <w:rPr>
          <w:rFonts w:hint="eastAsia" w:ascii="Times" w:hAnsi="Times" w:eastAsia="宋体" w:cs="Times"/>
          <w:color w:val="auto"/>
          <w:kern w:val="0"/>
          <w:sz w:val="24"/>
          <w:szCs w:val="24"/>
          <w:lang w:val="en-US" w:eastAsia="zh-CN"/>
        </w:rPr>
        <w:t>3</w:t>
      </w:r>
      <w:r>
        <w:rPr>
          <w:rFonts w:hint="eastAsia" w:ascii="Times" w:hAnsi="Times" w:eastAsia="宋体" w:cs="Times"/>
          <w:color w:val="auto"/>
          <w:kern w:val="0"/>
          <w:sz w:val="24"/>
          <w:szCs w:val="24"/>
        </w:rPr>
        <w:t>0</w:t>
      </w:r>
      <w:r>
        <w:rPr>
          <w:rFonts w:hint="eastAsia" w:ascii="Times" w:hAnsi="Times" w:eastAsia="宋体" w:cs="Times"/>
          <w:color w:val="auto"/>
          <w:kern w:val="0"/>
          <w:sz w:val="24"/>
          <w:szCs w:val="24"/>
          <w:lang w:val="en-US" w:eastAsia="zh-CN"/>
        </w:rPr>
        <w:t>%</w:t>
      </w:r>
      <w:r>
        <w:rPr>
          <w:rFonts w:hint="eastAsia" w:ascii="Times" w:hAnsi="Times" w:eastAsia="宋体" w:cs="Times"/>
          <w:color w:val="auto"/>
          <w:kern w:val="0"/>
          <w:sz w:val="24"/>
          <w:szCs w:val="24"/>
        </w:rPr>
        <w:t>，零件图</w:t>
      </w:r>
      <w:r>
        <w:rPr>
          <w:rFonts w:hint="eastAsia" w:ascii="Times" w:hAnsi="Times" w:eastAsia="宋体" w:cs="Times"/>
          <w:color w:val="auto"/>
          <w:kern w:val="0"/>
          <w:sz w:val="24"/>
          <w:szCs w:val="24"/>
          <w:lang w:val="en-US" w:eastAsia="zh-CN"/>
        </w:rPr>
        <w:t>20%，</w:t>
      </w:r>
      <w:r>
        <w:rPr>
          <w:rFonts w:hint="eastAsia" w:ascii="Times" w:hAnsi="Times" w:eastAsia="宋体" w:cs="Times"/>
          <w:color w:val="auto"/>
          <w:kern w:val="0"/>
          <w:sz w:val="24"/>
          <w:szCs w:val="24"/>
        </w:rPr>
        <w:t>装配图</w:t>
      </w:r>
      <w:r>
        <w:rPr>
          <w:rFonts w:hint="eastAsia" w:ascii="Times" w:hAnsi="Times" w:eastAsia="宋体" w:cs="Times"/>
          <w:color w:val="auto"/>
          <w:kern w:val="0"/>
          <w:sz w:val="24"/>
          <w:szCs w:val="24"/>
          <w:lang w:val="en-US" w:eastAsia="zh-CN"/>
        </w:rPr>
        <w:t>5</w:t>
      </w:r>
      <w:r>
        <w:rPr>
          <w:rFonts w:hint="eastAsia" w:ascii="Times" w:hAnsi="Times" w:eastAsia="宋体" w:cs="Times"/>
          <w:color w:val="auto"/>
          <w:kern w:val="0"/>
          <w:sz w:val="24"/>
          <w:szCs w:val="24"/>
        </w:rPr>
        <w:t>0</w:t>
      </w:r>
      <w:r>
        <w:rPr>
          <w:rFonts w:hint="eastAsia" w:ascii="Times" w:hAnsi="Times" w:eastAsia="宋体" w:cs="Times"/>
          <w:color w:val="auto"/>
          <w:kern w:val="0"/>
          <w:sz w:val="24"/>
          <w:szCs w:val="24"/>
          <w:lang w:val="en-US" w:eastAsia="zh-CN"/>
        </w:rPr>
        <w:t>%</w:t>
      </w:r>
      <w:r>
        <w:rPr>
          <w:rFonts w:hint="eastAsia" w:ascii="Times" w:hAnsi="Times" w:eastAsia="宋体" w:cs="Times"/>
          <w:color w:val="auto"/>
          <w:kern w:val="0"/>
          <w:sz w:val="24"/>
          <w:szCs w:val="24"/>
        </w:rPr>
        <w:t>。</w:t>
      </w:r>
    </w:p>
    <w:p>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color w:val="auto"/>
          <w:kern w:val="0"/>
          <w:sz w:val="24"/>
          <w:szCs w:val="24"/>
        </w:rPr>
      </w:pPr>
      <w:r>
        <w:rPr>
          <w:rFonts w:hint="default" w:ascii="Times" w:hAnsi="Times" w:eastAsia="宋体" w:cs="Times"/>
          <w:b/>
          <w:color w:val="auto"/>
          <w:kern w:val="0"/>
          <w:sz w:val="24"/>
          <w:szCs w:val="24"/>
        </w:rPr>
        <w:t>3.</w:t>
      </w:r>
      <w:r>
        <w:rPr>
          <w:rFonts w:hint="eastAsia" w:ascii="Times" w:hAnsi="Times" w:eastAsia="宋体" w:cs="Times"/>
          <w:b/>
          <w:color w:val="auto"/>
          <w:kern w:val="0"/>
          <w:sz w:val="24"/>
          <w:szCs w:val="24"/>
        </w:rPr>
        <w:t>总成绩评定</w:t>
      </w:r>
    </w:p>
    <w:p>
      <w:pPr>
        <w:autoSpaceDE w:val="0"/>
        <w:autoSpaceDN w:val="0"/>
        <w:adjustRightInd w:val="0"/>
        <w:snapToGrid w:val="0"/>
        <w:spacing w:beforeLines="0" w:afterLines="0" w:line="400" w:lineRule="exact"/>
        <w:ind w:firstLine="480" w:firstLineChars="200"/>
        <w:jc w:val="left"/>
        <w:rPr>
          <w:rFonts w:hint="eastAsia" w:ascii="Times New Roman" w:hAnsi="Times New Roman" w:eastAsia="宋体" w:cs="Times New Roman"/>
          <w:b/>
          <w:color w:val="auto"/>
          <w:sz w:val="24"/>
          <w:szCs w:val="24"/>
          <w:highlight w:val="none"/>
        </w:rPr>
      </w:pPr>
      <w:r>
        <w:rPr>
          <w:rFonts w:hint="eastAsia" w:ascii="Times" w:hAnsi="Times" w:eastAsia="宋体" w:cs="Times"/>
          <w:color w:val="auto"/>
          <w:kern w:val="0"/>
          <w:sz w:val="24"/>
          <w:szCs w:val="24"/>
        </w:rPr>
        <w:t>总成绩应由平时考核成绩和期末考核成绩构成，其构成比例应科学合理。书写格式：总成绩（</w:t>
      </w:r>
      <w:r>
        <w:rPr>
          <w:rFonts w:hint="default" w:ascii="Times" w:hAnsi="Times" w:eastAsia="宋体" w:cs="Times"/>
          <w:color w:val="auto"/>
          <w:kern w:val="0"/>
          <w:sz w:val="24"/>
          <w:szCs w:val="24"/>
        </w:rPr>
        <w:t>100%</w:t>
      </w:r>
      <w:r>
        <w:rPr>
          <w:rFonts w:hint="eastAsia" w:ascii="Times" w:hAnsi="Times" w:eastAsia="宋体" w:cs="Times"/>
          <w:color w:val="auto"/>
          <w:kern w:val="0"/>
          <w:sz w:val="24"/>
          <w:szCs w:val="24"/>
        </w:rPr>
        <w:t>）</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平时成绩（</w:t>
      </w:r>
      <w:r>
        <w:rPr>
          <w:rFonts w:hint="eastAsia" w:ascii="Times" w:hAnsi="Times" w:eastAsia="宋体" w:cs="Times"/>
          <w:color w:val="auto"/>
          <w:kern w:val="0"/>
          <w:sz w:val="24"/>
          <w:szCs w:val="24"/>
          <w:lang w:val="en-US" w:eastAsia="zh-CN"/>
        </w:rPr>
        <w:t>30</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期末成绩（</w:t>
      </w:r>
      <w:r>
        <w:rPr>
          <w:rFonts w:hint="eastAsia" w:ascii="Times" w:hAnsi="Times" w:eastAsia="宋体" w:cs="Times"/>
          <w:color w:val="auto"/>
          <w:kern w:val="0"/>
          <w:sz w:val="24"/>
          <w:szCs w:val="24"/>
          <w:lang w:val="en-US" w:eastAsia="zh-CN"/>
        </w:rPr>
        <w:t>70</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w:t>
      </w:r>
    </w:p>
    <w:p>
      <w:pPr>
        <w:widowControl w:val="0"/>
        <w:kinsoku w:val="0"/>
        <w:overflowPunct w:val="0"/>
        <w:autoSpaceDE w:val="0"/>
        <w:autoSpaceDN w:val="0"/>
        <w:adjustRightInd w:val="0"/>
        <w:spacing w:before="86" w:beforeLines="0" w:afterLines="0" w:line="400" w:lineRule="exact"/>
        <w:ind w:firstLine="482" w:firstLineChars="200"/>
        <w:rPr>
          <w:rFonts w:hint="eastAsia" w:ascii="黑体" w:hAnsi="黑体" w:eastAsia="黑体" w:cs="黑体"/>
          <w:b/>
          <w:sz w:val="24"/>
          <w:szCs w:val="24"/>
          <w:lang w:val="en-US" w:eastAsia="zh-CN" w:bidi="ar-SA"/>
        </w:rPr>
      </w:pPr>
      <w:r>
        <w:rPr>
          <w:rFonts w:hint="eastAsia" w:ascii="黑体" w:hAnsi="黑体" w:eastAsia="黑体" w:cs="黑体"/>
          <w:b/>
          <w:sz w:val="24"/>
          <w:szCs w:val="24"/>
          <w:lang w:val="en-US" w:eastAsia="zh-CN" w:bidi="ar-SA"/>
        </w:rPr>
        <w:t>（三）评分标准</w:t>
      </w:r>
    </w:p>
    <w:p>
      <w:pPr>
        <w:snapToGrid w:val="0"/>
        <w:spacing w:beforeLines="0" w:afterLines="0" w:line="400" w:lineRule="exact"/>
        <w:ind w:firstLine="422" w:firstLineChars="200"/>
        <w:jc w:val="center"/>
        <w:rPr>
          <w:rFonts w:hint="eastAsia" w:ascii="Times New Roman" w:cs="Times New Roman"/>
          <w:color w:val="FF0000"/>
          <w:sz w:val="21"/>
          <w:szCs w:val="21"/>
        </w:rPr>
      </w:pPr>
      <w:r>
        <w:rPr>
          <w:rFonts w:hint="eastAsia" w:ascii="Times New Roman" w:cs="Times New Roman"/>
          <w:b/>
          <w:color w:val="auto"/>
          <w:sz w:val="21"/>
          <w:szCs w:val="21"/>
        </w:rPr>
        <w:t>表</w:t>
      </w:r>
      <w:r>
        <w:rPr>
          <w:rFonts w:hint="eastAsia" w:ascii="Times New Roman" w:cs="Times New Roman"/>
          <w:b/>
          <w:color w:val="auto"/>
          <w:sz w:val="21"/>
          <w:szCs w:val="21"/>
          <w:lang w:val="en-US" w:eastAsia="zh-CN"/>
        </w:rPr>
        <w:t>4</w:t>
      </w:r>
      <w:r>
        <w:rPr>
          <w:rFonts w:hint="eastAsia" w:ascii="Times New Roman" w:cs="Times New Roman"/>
          <w:b/>
          <w:color w:val="auto"/>
          <w:sz w:val="21"/>
          <w:szCs w:val="21"/>
        </w:rPr>
        <w:t xml:space="preserve"> 评分标准</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
        <w:gridCol w:w="1641"/>
        <w:gridCol w:w="1645"/>
        <w:gridCol w:w="1645"/>
        <w:gridCol w:w="1645"/>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1"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考核项目</w:t>
            </w:r>
          </w:p>
        </w:tc>
        <w:tc>
          <w:tcPr>
            <w:tcW w:w="4418" w:type="pct"/>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1"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rPr>
                <w:rFonts w:hint="eastAsia" w:ascii="Times New Roman"/>
                <w:b/>
                <w:sz w:val="21"/>
                <w:szCs w:val="21"/>
              </w:rPr>
            </w:pP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优秀</w:t>
            </w:r>
          </w:p>
          <w:p>
            <w:pPr>
              <w:snapToGrid w:val="0"/>
              <w:spacing w:beforeLines="0" w:afterLines="0"/>
              <w:jc w:val="center"/>
              <w:rPr>
                <w:rFonts w:hint="eastAsia" w:ascii="Times New Roman"/>
                <w:b/>
                <w:sz w:val="21"/>
                <w:szCs w:val="21"/>
              </w:rPr>
            </w:pPr>
            <w:r>
              <w:rPr>
                <w:rFonts w:hint="eastAsia" w:ascii="Times New Roman"/>
                <w:b/>
                <w:sz w:val="21"/>
                <w:szCs w:val="21"/>
              </w:rPr>
              <w:t>(100&gt;x</w:t>
            </w:r>
            <w:r>
              <w:rPr>
                <w:rFonts w:hint="eastAsia" w:hAnsi="宋体"/>
                <w:b/>
                <w:sz w:val="21"/>
                <w:szCs w:val="21"/>
              </w:rPr>
              <w:t>≥</w:t>
            </w:r>
            <w:r>
              <w:rPr>
                <w:rFonts w:hint="eastAsia" w:ascii="Times New Roman"/>
                <w:b/>
                <w:sz w:val="21"/>
                <w:szCs w:val="21"/>
              </w:rPr>
              <w:t>90)</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良好</w:t>
            </w:r>
          </w:p>
          <w:p>
            <w:pPr>
              <w:snapToGrid w:val="0"/>
              <w:spacing w:beforeLines="0" w:afterLines="0"/>
              <w:jc w:val="center"/>
              <w:rPr>
                <w:rFonts w:hint="eastAsia" w:ascii="Times New Roman"/>
                <w:b/>
                <w:sz w:val="21"/>
                <w:szCs w:val="21"/>
              </w:rPr>
            </w:pPr>
            <w:r>
              <w:rPr>
                <w:rFonts w:hint="eastAsia" w:ascii="Times New Roman"/>
                <w:b/>
                <w:sz w:val="21"/>
                <w:szCs w:val="21"/>
              </w:rPr>
              <w:t>(90&gt; x</w:t>
            </w:r>
            <w:r>
              <w:rPr>
                <w:rFonts w:hint="eastAsia" w:hAnsi="宋体"/>
                <w:b/>
                <w:sz w:val="21"/>
                <w:szCs w:val="21"/>
              </w:rPr>
              <w:t>≥</w:t>
            </w:r>
            <w:r>
              <w:rPr>
                <w:rFonts w:hint="eastAsia" w:ascii="Times New Roman"/>
                <w:b/>
                <w:sz w:val="21"/>
                <w:szCs w:val="21"/>
              </w:rPr>
              <w:t>80)</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中等</w:t>
            </w:r>
          </w:p>
          <w:p>
            <w:pPr>
              <w:snapToGrid w:val="0"/>
              <w:spacing w:beforeLines="0" w:afterLines="0"/>
              <w:jc w:val="center"/>
              <w:rPr>
                <w:rFonts w:hint="eastAsia" w:ascii="Times New Roman"/>
                <w:b/>
                <w:sz w:val="21"/>
                <w:szCs w:val="21"/>
              </w:rPr>
            </w:pPr>
            <w:r>
              <w:rPr>
                <w:rFonts w:hint="eastAsia" w:ascii="Times New Roman"/>
                <w:b/>
                <w:sz w:val="21"/>
                <w:szCs w:val="21"/>
              </w:rPr>
              <w:t>(80&gt; x</w:t>
            </w:r>
            <w:r>
              <w:rPr>
                <w:rFonts w:hint="eastAsia" w:hAnsi="宋体"/>
                <w:b/>
                <w:sz w:val="21"/>
                <w:szCs w:val="21"/>
              </w:rPr>
              <w:t>≥</w:t>
            </w:r>
            <w:r>
              <w:rPr>
                <w:rFonts w:hint="eastAsia" w:ascii="Times New Roman"/>
                <w:b/>
                <w:sz w:val="21"/>
                <w:szCs w:val="21"/>
              </w:rPr>
              <w:t>70)</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及格</w:t>
            </w:r>
          </w:p>
          <w:p>
            <w:pPr>
              <w:snapToGrid w:val="0"/>
              <w:spacing w:beforeLines="0" w:afterLines="0"/>
              <w:jc w:val="center"/>
              <w:rPr>
                <w:rFonts w:hint="eastAsia" w:ascii="Times New Roman"/>
                <w:b/>
                <w:sz w:val="21"/>
                <w:szCs w:val="21"/>
              </w:rPr>
            </w:pPr>
            <w:r>
              <w:rPr>
                <w:rFonts w:hint="eastAsia" w:ascii="Times New Roman"/>
                <w:b/>
                <w:sz w:val="21"/>
                <w:szCs w:val="21"/>
              </w:rPr>
              <w:t>(70&gt; x</w:t>
            </w:r>
            <w:r>
              <w:rPr>
                <w:rFonts w:hint="eastAsia" w:hAnsi="宋体"/>
                <w:b/>
                <w:sz w:val="21"/>
                <w:szCs w:val="21"/>
              </w:rPr>
              <w:t>≥</w:t>
            </w:r>
            <w:r>
              <w:rPr>
                <w:rFonts w:hint="eastAsia" w:ascii="Times New Roman"/>
                <w:b/>
                <w:sz w:val="21"/>
                <w:szCs w:val="21"/>
              </w:rPr>
              <w:t>60)</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jc w:val="center"/>
              <w:rPr>
                <w:rFonts w:hint="eastAsia" w:ascii="Times New Roman"/>
                <w:b/>
                <w:sz w:val="21"/>
                <w:szCs w:val="21"/>
              </w:rPr>
            </w:pPr>
            <w:r>
              <w:rPr>
                <w:rFonts w:hint="eastAsia" w:ascii="Times New Roman"/>
                <w:b/>
                <w:sz w:val="21"/>
                <w:szCs w:val="21"/>
              </w:rPr>
              <w:t>不及格</w:t>
            </w:r>
          </w:p>
          <w:p>
            <w:pPr>
              <w:snapToGrid w:val="0"/>
              <w:spacing w:beforeLines="0" w:afterLines="0"/>
              <w:jc w:val="center"/>
              <w:rPr>
                <w:rFonts w:hint="eastAsia" w:ascii="Times New Roman"/>
                <w:b/>
                <w:sz w:val="21"/>
                <w:szCs w:val="21"/>
              </w:rPr>
            </w:pPr>
            <w:r>
              <w:rPr>
                <w:rFonts w:hint="eastAsia" w:ascii="Times New Roman"/>
                <w:b/>
                <w:sz w:val="21"/>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line="440" w:lineRule="exact"/>
              <w:jc w:val="center"/>
              <w:rPr>
                <w:rFonts w:hint="default" w:ascii="Times New Roman"/>
                <w:color w:val="auto"/>
                <w:sz w:val="21"/>
                <w:szCs w:val="21"/>
              </w:rPr>
            </w:pPr>
            <w:r>
              <w:rPr>
                <w:rFonts w:hint="eastAsia" w:ascii="Times New Roman"/>
                <w:color w:val="auto"/>
                <w:sz w:val="22"/>
                <w:szCs w:val="24"/>
              </w:rPr>
              <w:t>设计说明撰写过程中的表现</w:t>
            </w: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imes New Roman"/>
                <w:color w:val="auto"/>
                <w:sz w:val="21"/>
                <w:szCs w:val="21"/>
              </w:rPr>
            </w:pPr>
            <w:r>
              <w:rPr>
                <w:rFonts w:hint="eastAsia" w:ascii="Times New Roman"/>
                <w:color w:val="auto"/>
                <w:sz w:val="21"/>
                <w:szCs w:val="21"/>
              </w:rPr>
              <w:t>课堂听讲认真，参与各项教学活动积极性高，团队合作能力强，能有条理地表达自己的意见，解决问题的过程清楚，做事有计划，具有创造性思维，能够用不同方法解决问题，独立思考，问题回答准确。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Times New Roman"/>
                <w:color w:val="auto"/>
                <w:sz w:val="21"/>
                <w:szCs w:val="21"/>
              </w:rPr>
            </w:pPr>
            <w:r>
              <w:rPr>
                <w:rFonts w:hint="eastAsia" w:ascii="Times New Roman"/>
                <w:color w:val="auto"/>
                <w:sz w:val="21"/>
                <w:szCs w:val="21"/>
              </w:rPr>
              <w:t>课堂听讲认真，参与各项教学活动积极性高，能有条理地表达自己的意见，解决问题的过程清楚，具有创造性思维，能够用不同方法解决问题，独立思考，问题回答准确。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1"/>
                <w:szCs w:val="21"/>
              </w:rPr>
            </w:pPr>
            <w:r>
              <w:rPr>
                <w:rFonts w:hint="eastAsia" w:ascii="Times New Roman"/>
                <w:color w:val="auto"/>
                <w:sz w:val="21"/>
                <w:szCs w:val="21"/>
              </w:rPr>
              <w:t>课堂听讲比较认真，能够比较积极地参与各项教学活动，能比较有条理地表达自己的意见，解决问题的能力较强，能用老师提供的方法解决问题，团队合作能力较强，问题回答比较准确。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1"/>
                <w:szCs w:val="21"/>
              </w:rPr>
            </w:pPr>
            <w:r>
              <w:rPr>
                <w:rFonts w:hint="eastAsia"/>
                <w:color w:val="auto"/>
                <w:sz w:val="21"/>
                <w:szCs w:val="21"/>
              </w:rPr>
              <w:t>课堂听讲专心程度一般，能够参与各项教学活动，能表达自己的意见，解决问题的能力一般，能用老师提供的方法解决问题，团队合作能力一般，问题回答基本准确。</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color w:val="auto"/>
                <w:sz w:val="21"/>
                <w:szCs w:val="21"/>
              </w:rPr>
            </w:pPr>
            <w:r>
              <w:rPr>
                <w:rFonts w:hint="eastAsia"/>
                <w:color w:val="auto"/>
                <w:sz w:val="21"/>
                <w:szCs w:val="21"/>
              </w:rPr>
              <w:t>课堂不能专心听讲,不参与各项教学活动，不能表达自己的意见，解决问题的能力较差，不能独立解决问题，团队合作能力较差，问题回答不准确。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line="440" w:lineRule="exact"/>
              <w:jc w:val="center"/>
              <w:rPr>
                <w:rFonts w:hint="eastAsia" w:ascii="Times New Roman"/>
                <w:color w:val="auto"/>
                <w:sz w:val="22"/>
                <w:szCs w:val="24"/>
              </w:rPr>
            </w:pPr>
            <w:r>
              <w:rPr>
                <w:rFonts w:hint="eastAsia" w:ascii="Times New Roman"/>
                <w:color w:val="auto"/>
                <w:sz w:val="22"/>
                <w:szCs w:val="24"/>
              </w:rPr>
              <w:t>装配图绘制过程中的表现</w:t>
            </w: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能够认真进行课程实训，实训图纸绘制、工序材料编制完全正确，实践效果很好。</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能够认真进行课程实训，实训图纸绘制、工序材料编制较为正确，实践效果较好。</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能够认真进行课程实训，实训图纸绘制、工序材料编制基本正确，实践效果基本满足要求。</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能够进行课程实训，实训图纸绘制、工序材料编制局部有问题，实践效果一般。</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未能按要求完成课程实训。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line="440" w:lineRule="exact"/>
              <w:jc w:val="center"/>
              <w:rPr>
                <w:rFonts w:hint="eastAsia" w:ascii="Times New Roman"/>
                <w:color w:val="auto"/>
                <w:sz w:val="22"/>
                <w:szCs w:val="24"/>
              </w:rPr>
            </w:pPr>
            <w:r>
              <w:rPr>
                <w:rFonts w:hint="eastAsia" w:ascii="Times New Roman"/>
                <w:color w:val="auto"/>
                <w:sz w:val="22"/>
                <w:szCs w:val="24"/>
                <w:lang w:eastAsia="zh-CN"/>
              </w:rPr>
              <w:t>零件</w:t>
            </w:r>
            <w:r>
              <w:rPr>
                <w:rFonts w:hint="eastAsia" w:ascii="Times New Roman"/>
                <w:color w:val="auto"/>
                <w:sz w:val="22"/>
                <w:szCs w:val="24"/>
              </w:rPr>
              <w:t>图绘制过程中的表现</w:t>
            </w: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能够认真进行课程实训，实训图纸绘制、工序材料编制完全正确，实践效果很好。</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能够认真进行课程实训，实训图纸绘制、工序材料编制较为正确，实践效果较好。</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能够认真进行课程实训，实训图纸绘制、工序材料编制基本正确，实践效果基本满足要求。</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能够进行课程实训，实训图纸绘制、工序材料编制局部有问题，实践效果一般。</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kern w:val="2"/>
                <w:sz w:val="21"/>
                <w:szCs w:val="21"/>
                <w:lang w:val="en-US" w:eastAsia="zh-CN" w:bidi="ar-SA"/>
              </w:rPr>
            </w:pPr>
            <w:r>
              <w:rPr>
                <w:rFonts w:hint="eastAsia" w:ascii="Times New Roman" w:hAnsi="Times New Roman"/>
                <w:szCs w:val="21"/>
              </w:rPr>
              <w:t>未能按要求完成课程实训。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line="440" w:lineRule="exact"/>
              <w:jc w:val="center"/>
              <w:rPr>
                <w:rFonts w:hint="eastAsia" w:ascii="Times New Roman"/>
                <w:color w:val="auto"/>
                <w:sz w:val="22"/>
                <w:szCs w:val="24"/>
                <w:lang w:eastAsia="zh-CN"/>
              </w:rPr>
            </w:pPr>
            <w:r>
              <w:rPr>
                <w:rFonts w:hint="eastAsia" w:ascii="Times New Roman"/>
                <w:color w:val="auto"/>
                <w:sz w:val="22"/>
                <w:szCs w:val="24"/>
                <w:lang w:eastAsia="zh-CN"/>
              </w:rPr>
              <w:t>设计说明书</w:t>
            </w: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color w:val="FF0000"/>
                <w:kern w:val="2"/>
                <w:sz w:val="21"/>
                <w:szCs w:val="21"/>
                <w:lang w:val="en-US" w:eastAsia="zh-CN" w:bidi="ar-SA"/>
              </w:rPr>
            </w:pPr>
            <w:r>
              <w:rPr>
                <w:rFonts w:hint="eastAsia" w:ascii="宋体" w:hAnsi="宋体" w:eastAsia="宋体" w:cs="宋体"/>
                <w:bCs/>
                <w:szCs w:val="21"/>
              </w:rPr>
              <w:t>设计说明书内容完整、字迹工整、</w:t>
            </w:r>
            <w:r>
              <w:rPr>
                <w:rFonts w:hint="eastAsia" w:ascii="宋体" w:hAnsi="宋体" w:eastAsia="宋体" w:cs="宋体"/>
                <w:bCs/>
                <w:szCs w:val="21"/>
                <w:lang w:eastAsia="zh-CN"/>
              </w:rPr>
              <w:t>传动机构的设计</w:t>
            </w:r>
            <w:r>
              <w:rPr>
                <w:rFonts w:hint="eastAsia" w:ascii="宋体" w:hAnsi="宋体" w:eastAsia="宋体" w:cs="宋体"/>
                <w:bCs/>
                <w:szCs w:val="21"/>
              </w:rPr>
              <w:t>等完全正确</w:t>
            </w:r>
            <w:r>
              <w:rPr>
                <w:rFonts w:hint="eastAsia" w:ascii="Times New Roman" w:hAnsi="Times New Roman"/>
                <w:szCs w:val="21"/>
              </w:rPr>
              <w:t>。</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color w:val="FF0000"/>
                <w:kern w:val="2"/>
                <w:sz w:val="21"/>
                <w:szCs w:val="21"/>
                <w:lang w:val="en-US" w:eastAsia="zh-CN" w:bidi="ar-SA"/>
              </w:rPr>
            </w:pPr>
            <w:r>
              <w:rPr>
                <w:rFonts w:hint="eastAsia" w:ascii="宋体" w:hAnsi="宋体" w:eastAsia="宋体" w:cs="宋体"/>
                <w:bCs/>
                <w:szCs w:val="21"/>
              </w:rPr>
              <w:t>设计说明书内容完整、字迹工整、</w:t>
            </w:r>
            <w:r>
              <w:rPr>
                <w:rFonts w:hint="eastAsia" w:ascii="宋体" w:hAnsi="宋体" w:eastAsia="宋体" w:cs="宋体"/>
                <w:bCs/>
                <w:szCs w:val="21"/>
                <w:lang w:eastAsia="zh-CN"/>
              </w:rPr>
              <w:t>传动机构的设计</w:t>
            </w:r>
            <w:r>
              <w:rPr>
                <w:rFonts w:hint="eastAsia" w:ascii="宋体" w:hAnsi="宋体" w:eastAsia="宋体" w:cs="宋体"/>
                <w:bCs/>
                <w:szCs w:val="21"/>
              </w:rPr>
              <w:t>等较为正确</w:t>
            </w:r>
            <w:r>
              <w:rPr>
                <w:rFonts w:hint="eastAsia" w:ascii="Times New Roman" w:hAnsi="Times New Roman"/>
                <w:szCs w:val="21"/>
              </w:rPr>
              <w:t>。</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color w:val="FF0000"/>
                <w:kern w:val="2"/>
                <w:sz w:val="21"/>
                <w:szCs w:val="21"/>
                <w:lang w:val="en-US" w:eastAsia="zh-CN" w:bidi="ar-SA"/>
              </w:rPr>
            </w:pPr>
            <w:r>
              <w:rPr>
                <w:rFonts w:hint="eastAsia" w:ascii="宋体" w:hAnsi="宋体" w:eastAsia="宋体" w:cs="宋体"/>
                <w:bCs/>
                <w:szCs w:val="21"/>
              </w:rPr>
              <w:t>设计说明书内容完整、字迹工整、</w:t>
            </w:r>
            <w:r>
              <w:rPr>
                <w:rFonts w:hint="eastAsia" w:ascii="宋体" w:hAnsi="宋体" w:eastAsia="宋体" w:cs="宋体"/>
                <w:bCs/>
                <w:szCs w:val="21"/>
                <w:lang w:eastAsia="zh-CN"/>
              </w:rPr>
              <w:t>传动机构的设计</w:t>
            </w:r>
            <w:r>
              <w:rPr>
                <w:rFonts w:hint="eastAsia" w:ascii="宋体" w:hAnsi="宋体" w:eastAsia="宋体" w:cs="宋体"/>
                <w:bCs/>
                <w:szCs w:val="21"/>
              </w:rPr>
              <w:t>等基本正确</w:t>
            </w:r>
            <w:r>
              <w:rPr>
                <w:rFonts w:hint="eastAsia" w:ascii="Times New Roman" w:hAnsi="Times New Roman"/>
                <w:szCs w:val="21"/>
              </w:rPr>
              <w:t>。</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color w:val="FF0000"/>
                <w:kern w:val="2"/>
                <w:sz w:val="21"/>
                <w:szCs w:val="21"/>
                <w:lang w:val="en-US" w:eastAsia="zh-CN" w:bidi="ar-SA"/>
              </w:rPr>
            </w:pPr>
            <w:r>
              <w:rPr>
                <w:rFonts w:hint="eastAsia" w:ascii="宋体" w:hAnsi="宋体" w:eastAsia="宋体" w:cs="宋体"/>
                <w:bCs/>
                <w:szCs w:val="21"/>
              </w:rPr>
              <w:t>设计说明书内容完整、字迹工整、</w:t>
            </w:r>
            <w:r>
              <w:rPr>
                <w:rFonts w:hint="eastAsia" w:ascii="宋体" w:hAnsi="宋体" w:eastAsia="宋体" w:cs="宋体"/>
                <w:bCs/>
                <w:szCs w:val="21"/>
                <w:lang w:eastAsia="zh-CN"/>
              </w:rPr>
              <w:t>传动机构的设计</w:t>
            </w:r>
            <w:r>
              <w:rPr>
                <w:rFonts w:hint="eastAsia" w:ascii="宋体" w:hAnsi="宋体" w:eastAsia="宋体" w:cs="宋体"/>
                <w:bCs/>
                <w:szCs w:val="21"/>
              </w:rPr>
              <w:t>等有部分错误</w:t>
            </w:r>
            <w:r>
              <w:rPr>
                <w:rFonts w:hint="eastAsia" w:ascii="Times New Roman" w:hAnsi="Times New Roman"/>
                <w:szCs w:val="21"/>
              </w:rPr>
              <w:t>。</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imes New Roman" w:hAnsi="Times New Roman" w:eastAsiaTheme="minorEastAsia" w:cstheme="minorBidi"/>
                <w:color w:val="FF0000"/>
                <w:kern w:val="2"/>
                <w:sz w:val="21"/>
                <w:szCs w:val="21"/>
                <w:lang w:val="en-US" w:eastAsia="zh-CN" w:bidi="ar-SA"/>
              </w:rPr>
            </w:pPr>
            <w:r>
              <w:rPr>
                <w:rFonts w:hint="eastAsia" w:ascii="宋体" w:hAnsi="宋体" w:eastAsia="宋体" w:cs="宋体"/>
                <w:bCs/>
                <w:szCs w:val="21"/>
              </w:rPr>
              <w:t>未按要求完成设计说明书书写编纂</w:t>
            </w:r>
            <w:r>
              <w:rPr>
                <w:rFonts w:hint="eastAsia" w:ascii="Times New Roman" w:hAnsi="Times New Roman"/>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line="440" w:lineRule="exact"/>
              <w:jc w:val="center"/>
              <w:rPr>
                <w:rFonts w:hint="eastAsia" w:ascii="Times New Roman"/>
                <w:color w:val="auto"/>
                <w:sz w:val="22"/>
                <w:szCs w:val="24"/>
                <w:lang w:eastAsia="zh-CN"/>
              </w:rPr>
            </w:pPr>
            <w:r>
              <w:rPr>
                <w:rFonts w:hint="eastAsia" w:ascii="Times New Roman"/>
                <w:color w:val="auto"/>
                <w:sz w:val="22"/>
                <w:szCs w:val="24"/>
                <w:lang w:eastAsia="zh-CN"/>
              </w:rPr>
              <w:t>零件图</w:t>
            </w: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color w:val="FF0000"/>
                <w:kern w:val="2"/>
                <w:sz w:val="21"/>
                <w:szCs w:val="21"/>
                <w:lang w:val="en-US" w:eastAsia="zh-CN" w:bidi="ar-SA"/>
              </w:rPr>
            </w:pPr>
            <w:r>
              <w:rPr>
                <w:rFonts w:hint="eastAsia" w:ascii="Times New Roman" w:hAnsi="Times New Roman"/>
                <w:szCs w:val="21"/>
              </w:rPr>
              <w:t>零件图尺寸、公差精度、技术要求、标题明细、线型等零件图信息完全正确。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color w:val="FF0000"/>
                <w:kern w:val="2"/>
                <w:sz w:val="24"/>
                <w:szCs w:val="24"/>
                <w:lang w:val="en-US" w:eastAsia="zh-CN" w:bidi="ar-SA"/>
              </w:rPr>
            </w:pPr>
            <w:r>
              <w:rPr>
                <w:rFonts w:hint="eastAsia" w:ascii="Times New Roman" w:hAnsi="Times New Roman"/>
                <w:szCs w:val="21"/>
              </w:rPr>
              <w:t>零件图尺寸、公差精度、技术要求、标题明细、线型等零件图信息完成较好。</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heme="minorHAnsi" w:hAnsiTheme="minorHAnsi" w:eastAsiaTheme="minorEastAsia" w:cstheme="minorBidi"/>
                <w:color w:val="FF0000"/>
                <w:kern w:val="2"/>
                <w:sz w:val="21"/>
                <w:szCs w:val="22"/>
                <w:lang w:val="en-US" w:eastAsia="zh-CN" w:bidi="ar-SA"/>
              </w:rPr>
            </w:pPr>
            <w:r>
              <w:rPr>
                <w:rFonts w:hint="eastAsia" w:ascii="Times New Roman" w:hAnsi="Times New Roman"/>
                <w:szCs w:val="21"/>
              </w:rPr>
              <w:t>零件图尺寸、公差精度、技术要求、标题明细、线型等零件图信息基本正确。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heme="minorHAnsi" w:hAnsiTheme="minorHAnsi" w:eastAsiaTheme="minorEastAsia" w:cstheme="minorBidi"/>
                <w:color w:val="FF0000"/>
                <w:kern w:val="2"/>
                <w:sz w:val="21"/>
                <w:szCs w:val="22"/>
                <w:lang w:val="en-US" w:eastAsia="zh-CN" w:bidi="ar-SA"/>
              </w:rPr>
            </w:pPr>
            <w:r>
              <w:rPr>
                <w:rFonts w:hint="eastAsia" w:ascii="Times New Roman" w:hAnsi="Times New Roman"/>
                <w:szCs w:val="21"/>
              </w:rPr>
              <w:t>零件图尺寸、公差精度、技术要求、标题明细、线型等零件图信息有部分不符合要求。</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heme="minorHAnsi" w:hAnsiTheme="minorHAnsi" w:eastAsiaTheme="minorEastAsia" w:cstheme="minorBidi"/>
                <w:color w:val="FF0000"/>
                <w:kern w:val="2"/>
                <w:sz w:val="21"/>
                <w:szCs w:val="22"/>
                <w:lang w:val="en-US" w:eastAsia="zh-CN" w:bidi="ar-SA"/>
              </w:rPr>
            </w:pPr>
            <w:r>
              <w:rPr>
                <w:rFonts w:hint="eastAsia" w:ascii="Times New Roman" w:hAnsi="Times New Roman"/>
                <w:szCs w:val="21"/>
              </w:rPr>
              <w:t>未按要求完成零件图的尺寸、公差精度、技术要求、标题明细、线型信息。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1" w:type="pct"/>
            <w:tcBorders>
              <w:top w:val="single" w:color="auto" w:sz="4" w:space="0"/>
              <w:left w:val="single" w:color="auto" w:sz="4" w:space="0"/>
              <w:bottom w:val="single" w:color="auto" w:sz="4" w:space="0"/>
              <w:right w:val="single" w:color="auto" w:sz="4" w:space="0"/>
              <w:tl2br w:val="nil"/>
              <w:tr2bl w:val="nil"/>
            </w:tcBorders>
            <w:noWrap w:val="0"/>
            <w:vAlign w:val="center"/>
          </w:tcPr>
          <w:p>
            <w:pPr>
              <w:snapToGrid w:val="0"/>
              <w:spacing w:beforeLines="0" w:afterLines="0" w:line="440" w:lineRule="exact"/>
              <w:jc w:val="center"/>
              <w:rPr>
                <w:rFonts w:hint="eastAsia" w:ascii="Times New Roman"/>
                <w:color w:val="auto"/>
                <w:sz w:val="22"/>
                <w:szCs w:val="24"/>
                <w:lang w:eastAsia="zh-CN"/>
              </w:rPr>
            </w:pPr>
            <w:r>
              <w:rPr>
                <w:rFonts w:hint="eastAsia" w:ascii="Times New Roman"/>
                <w:color w:val="auto"/>
                <w:sz w:val="22"/>
                <w:szCs w:val="24"/>
                <w:lang w:eastAsia="zh-CN"/>
              </w:rPr>
              <w:t>装配图</w:t>
            </w:r>
          </w:p>
        </w:tc>
        <w:tc>
          <w:tcPr>
            <w:tcW w:w="884"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color w:val="FF0000"/>
                <w:kern w:val="2"/>
                <w:sz w:val="21"/>
                <w:szCs w:val="21"/>
                <w:lang w:val="en-US" w:eastAsia="zh-CN" w:bidi="ar-SA"/>
              </w:rPr>
            </w:pPr>
            <w:r>
              <w:rPr>
                <w:rFonts w:hint="eastAsia" w:ascii="Times New Roman" w:hAnsi="Times New Roman"/>
                <w:szCs w:val="21"/>
                <w:lang w:eastAsia="zh-CN"/>
              </w:rPr>
              <w:t>装配</w:t>
            </w:r>
            <w:r>
              <w:rPr>
                <w:rFonts w:hint="eastAsia" w:ascii="Times New Roman" w:hAnsi="Times New Roman"/>
                <w:szCs w:val="21"/>
              </w:rPr>
              <w:t>图尺寸、公差精度、技术要求、标题明细、线型等信息完全正确。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jc w:val="left"/>
              <w:rPr>
                <w:rFonts w:hint="eastAsia" w:ascii="Times New Roman" w:hAnsi="Times New Roman" w:eastAsiaTheme="minorEastAsia" w:cstheme="minorBidi"/>
                <w:color w:val="FF0000"/>
                <w:kern w:val="2"/>
                <w:sz w:val="24"/>
                <w:szCs w:val="24"/>
                <w:lang w:val="en-US" w:eastAsia="zh-CN" w:bidi="ar-SA"/>
              </w:rPr>
            </w:pPr>
            <w:r>
              <w:rPr>
                <w:rFonts w:hint="eastAsia" w:ascii="Times New Roman" w:hAnsi="Times New Roman"/>
                <w:szCs w:val="21"/>
                <w:lang w:eastAsia="zh-CN"/>
              </w:rPr>
              <w:t>装配</w:t>
            </w:r>
            <w:r>
              <w:rPr>
                <w:rFonts w:hint="eastAsia" w:ascii="Times New Roman" w:hAnsi="Times New Roman"/>
                <w:szCs w:val="21"/>
              </w:rPr>
              <w:t>图尺寸、公差精度、技术要求、标题明细、线型等信息完成较好。</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heme="minorHAnsi" w:hAnsiTheme="minorHAnsi" w:eastAsiaTheme="minorEastAsia" w:cstheme="minorBidi"/>
                <w:color w:val="FF0000"/>
                <w:kern w:val="2"/>
                <w:sz w:val="21"/>
                <w:szCs w:val="22"/>
                <w:lang w:val="en-US" w:eastAsia="zh-CN" w:bidi="ar-SA"/>
              </w:rPr>
            </w:pPr>
            <w:r>
              <w:rPr>
                <w:rFonts w:hint="eastAsia" w:ascii="Times New Roman" w:hAnsi="Times New Roman"/>
                <w:szCs w:val="21"/>
              </w:rPr>
              <w:t>装配图尺寸、公差精度、技术要求、标题明细、线型等信息基本正确。</w:t>
            </w:r>
          </w:p>
        </w:tc>
        <w:tc>
          <w:tcPr>
            <w:tcW w:w="886"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heme="minorHAnsi" w:hAnsiTheme="minorHAnsi" w:eastAsiaTheme="minorEastAsia" w:cstheme="minorBidi"/>
                <w:color w:val="FF0000"/>
                <w:kern w:val="2"/>
                <w:sz w:val="21"/>
                <w:szCs w:val="22"/>
                <w:lang w:val="en-US" w:eastAsia="zh-CN" w:bidi="ar-SA"/>
              </w:rPr>
            </w:pPr>
            <w:r>
              <w:rPr>
                <w:rFonts w:hint="eastAsia" w:ascii="Times New Roman" w:hAnsi="Times New Roman"/>
                <w:szCs w:val="21"/>
                <w:lang w:eastAsia="zh-CN"/>
              </w:rPr>
              <w:t>装配</w:t>
            </w:r>
            <w:r>
              <w:rPr>
                <w:rFonts w:hint="eastAsia" w:ascii="Times New Roman" w:hAnsi="Times New Roman"/>
                <w:szCs w:val="21"/>
              </w:rPr>
              <w:t>图尺寸、公差精度、技术要求、标题明细、线型等信息有部分不符合要求。</w:t>
            </w:r>
          </w:p>
        </w:tc>
        <w:tc>
          <w:tcPr>
            <w:tcW w:w="875" w:type="pct"/>
            <w:tcBorders>
              <w:top w:val="single" w:color="auto" w:sz="4" w:space="0"/>
              <w:left w:val="single" w:color="auto" w:sz="4" w:space="0"/>
              <w:bottom w:val="single" w:color="auto" w:sz="4" w:space="0"/>
              <w:right w:val="single" w:color="auto" w:sz="4" w:space="0"/>
              <w:tl2br w:val="nil"/>
              <w:tr2bl w:val="nil"/>
            </w:tcBorders>
            <w:noWrap w:val="0"/>
            <w:vAlign w:val="center"/>
          </w:tcPr>
          <w:p>
            <w:pPr>
              <w:rPr>
                <w:rFonts w:hint="eastAsia" w:asciiTheme="minorHAnsi" w:hAnsiTheme="minorHAnsi" w:eastAsiaTheme="minorEastAsia" w:cstheme="minorBidi"/>
                <w:color w:val="FF0000"/>
                <w:kern w:val="2"/>
                <w:sz w:val="21"/>
                <w:szCs w:val="22"/>
                <w:lang w:val="en-US" w:eastAsia="zh-CN" w:bidi="ar-SA"/>
              </w:rPr>
            </w:pPr>
            <w:r>
              <w:rPr>
                <w:rFonts w:hint="eastAsia" w:ascii="Times New Roman" w:hAnsi="Times New Roman"/>
                <w:szCs w:val="21"/>
              </w:rPr>
              <w:t>未按要求完成</w:t>
            </w:r>
            <w:r>
              <w:rPr>
                <w:rFonts w:hint="eastAsia" w:ascii="Times New Roman" w:hAnsi="Times New Roman"/>
                <w:szCs w:val="21"/>
                <w:lang w:eastAsia="zh-CN"/>
              </w:rPr>
              <w:t>装配</w:t>
            </w:r>
            <w:r>
              <w:rPr>
                <w:rFonts w:hint="eastAsia" w:ascii="Times New Roman" w:hAnsi="Times New Roman"/>
                <w:szCs w:val="21"/>
              </w:rPr>
              <w:t>图的尺寸、公差精度、技术要求、标题明细、线型信息。</w:t>
            </w:r>
          </w:p>
        </w:tc>
      </w:tr>
    </w:tbl>
    <w:p>
      <w:pPr>
        <w:pStyle w:val="2"/>
        <w:kinsoku w:val="0"/>
        <w:overflowPunct w:val="0"/>
        <w:autoSpaceDE w:val="0"/>
        <w:autoSpaceDN w:val="0"/>
        <w:adjustRightInd w:val="0"/>
        <w:snapToGrid w:val="0"/>
        <w:spacing w:before="0" w:beforeLines="0" w:afterLines="50"/>
        <w:ind w:left="0" w:firstLine="562" w:firstLineChars="200"/>
        <w:jc w:val="left"/>
        <w:rPr>
          <w:rFonts w:hint="eastAsia" w:ascii="Times New Roman" w:hAnsi="Times New Roman" w:eastAsia="黑体" w:cs="Times New Roman"/>
          <w:kern w:val="0"/>
          <w:sz w:val="28"/>
          <w:szCs w:val="28"/>
          <w:highlight w:val="none"/>
          <w:lang w:eastAsia="zh-CN"/>
        </w:rPr>
      </w:pPr>
    </w:p>
    <w:p>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rPr>
      </w:pPr>
      <w:r>
        <w:rPr>
          <w:rFonts w:hint="eastAsia" w:ascii="Times New Roman" w:hAnsi="Times New Roman" w:eastAsia="黑体" w:cs="Times New Roman"/>
          <w:kern w:val="0"/>
          <w:sz w:val="28"/>
          <w:szCs w:val="28"/>
          <w:highlight w:val="none"/>
          <w:lang w:eastAsia="zh-CN"/>
        </w:rPr>
        <w:t>五</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eastAsia="zh-CN"/>
        </w:rPr>
        <w:t>其他</w:t>
      </w:r>
      <w:r>
        <w:rPr>
          <w:rFonts w:hint="eastAsia" w:ascii="Times New Roman" w:hAnsi="Times New Roman" w:eastAsia="黑体" w:cs="Times New Roman"/>
          <w:kern w:val="0"/>
          <w:sz w:val="28"/>
          <w:szCs w:val="28"/>
          <w:highlight w:val="none"/>
        </w:rPr>
        <w:t>说明</w:t>
      </w:r>
    </w:p>
    <w:p>
      <w:pPr>
        <w:spacing w:line="360" w:lineRule="auto"/>
        <w:ind w:firstLine="480" w:firstLineChars="200"/>
        <w:rPr>
          <w:highlight w:val="none"/>
        </w:rPr>
      </w:pPr>
      <w:r>
        <w:rPr>
          <w:rFonts w:hint="eastAsia" w:ascii="Times New Roman" w:hAnsi="Times New Roman" w:eastAsia="宋体" w:cs="Times New Roman"/>
          <w:color w:val="000000"/>
          <w:kern w:val="0"/>
          <w:sz w:val="24"/>
          <w:szCs w:val="24"/>
          <w:highlight w:val="none"/>
        </w:rPr>
        <w:t>本课程大纲依据2023版</w:t>
      </w:r>
      <w:r>
        <w:rPr>
          <w:rFonts w:hint="eastAsia" w:ascii="Times New Roman" w:hAnsi="Times New Roman" w:eastAsia="宋体" w:cs="Times New Roman"/>
          <w:color w:val="000000"/>
          <w:kern w:val="0"/>
          <w:sz w:val="24"/>
          <w:szCs w:val="24"/>
          <w:highlight w:val="none"/>
          <w:lang w:eastAsia="zh-CN"/>
        </w:rPr>
        <w:t>材料成型及控制工程</w:t>
      </w:r>
      <w:r>
        <w:rPr>
          <w:rFonts w:hint="eastAsia" w:ascii="Times New Roman" w:hAnsi="Times New Roman" w:eastAsia="宋体" w:cs="Times New Roman"/>
          <w:color w:val="000000"/>
          <w:kern w:val="0"/>
          <w:sz w:val="24"/>
          <w:szCs w:val="24"/>
          <w:highlight w:val="none"/>
        </w:rPr>
        <w:t>专业人才培养方案，由</w:t>
      </w:r>
      <w:r>
        <w:rPr>
          <w:rFonts w:hint="eastAsia" w:ascii="Times New Roman" w:hAnsi="Times New Roman" w:eastAsia="宋体" w:cs="Times New Roman"/>
          <w:color w:val="000000"/>
          <w:kern w:val="0"/>
          <w:sz w:val="24"/>
          <w:szCs w:val="24"/>
          <w:highlight w:val="none"/>
          <w:lang w:eastAsia="zh-CN"/>
        </w:rPr>
        <w:t>材料科学与工程</w:t>
      </w:r>
      <w:r>
        <w:rPr>
          <w:rFonts w:hint="default" w:ascii="Times New Roman" w:hAnsi="Times New Roman" w:eastAsia="宋体" w:cs="Times New Roman"/>
          <w:color w:val="000000"/>
          <w:kern w:val="0"/>
          <w:sz w:val="24"/>
          <w:szCs w:val="24"/>
          <w:highlight w:val="none"/>
        </w:rPr>
        <w:t>院</w:t>
      </w:r>
      <w:r>
        <w:rPr>
          <w:rFonts w:hint="eastAsia" w:ascii="Times New Roman" w:hAnsi="Times New Roman" w:eastAsia="宋体" w:cs="Times New Roman"/>
          <w:color w:val="000000"/>
          <w:kern w:val="0"/>
          <w:sz w:val="24"/>
          <w:szCs w:val="24"/>
          <w:highlight w:val="none"/>
          <w:lang w:eastAsia="zh-CN"/>
        </w:rPr>
        <w:t>材料加工</w:t>
      </w:r>
      <w:r>
        <w:rPr>
          <w:rFonts w:hint="default" w:ascii="Times New Roman" w:hAnsi="Times New Roman" w:eastAsia="宋体" w:cs="Times New Roman"/>
          <w:color w:val="000000"/>
          <w:kern w:val="0"/>
          <w:sz w:val="24"/>
          <w:szCs w:val="24"/>
          <w:highlight w:val="none"/>
        </w:rPr>
        <w:t>教学系讨论制定，</w:t>
      </w:r>
      <w:r>
        <w:rPr>
          <w:rFonts w:hint="eastAsia" w:ascii="Times New Roman" w:hAnsi="Times New Roman" w:eastAsia="宋体" w:cs="Times New Roman"/>
          <w:color w:val="000000"/>
          <w:kern w:val="0"/>
          <w:sz w:val="24"/>
          <w:szCs w:val="24"/>
          <w:highlight w:val="none"/>
          <w:lang w:eastAsia="zh-CN"/>
        </w:rPr>
        <w:t>材料科学与工程</w:t>
      </w:r>
      <w:r>
        <w:rPr>
          <w:rFonts w:hint="default" w:ascii="Times New Roman" w:hAnsi="Times New Roman" w:eastAsia="宋体" w:cs="Times New Roman"/>
          <w:color w:val="000000"/>
          <w:kern w:val="0"/>
          <w:sz w:val="24"/>
          <w:szCs w:val="24"/>
          <w:highlight w:val="none"/>
        </w:rPr>
        <w:t>院教学工作委员会审定，教务处审核批准，</w:t>
      </w:r>
      <w:r>
        <w:rPr>
          <w:rFonts w:hint="eastAsia" w:ascii="Times New Roman" w:hAnsi="Times New Roman" w:eastAsia="宋体" w:cs="Times New Roman"/>
          <w:color w:val="000000"/>
          <w:kern w:val="0"/>
          <w:sz w:val="24"/>
          <w:szCs w:val="24"/>
          <w:highlight w:val="none"/>
        </w:rPr>
        <w:t>自</w:t>
      </w:r>
      <w:r>
        <w:rPr>
          <w:rFonts w:hint="eastAsia" w:ascii="Times New Roman" w:hAnsi="Times New Roman" w:eastAsia="宋体" w:cs="Times New Roman"/>
          <w:color w:val="000000"/>
          <w:kern w:val="0"/>
          <w:sz w:val="24"/>
          <w:szCs w:val="24"/>
          <w:highlight w:val="none"/>
          <w:lang w:val="en-US" w:eastAsia="zh-CN"/>
        </w:rPr>
        <w:t>2023</w:t>
      </w:r>
      <w:r>
        <w:rPr>
          <w:rFonts w:hint="default" w:ascii="Times New Roman" w:hAnsi="Times New Roman" w:eastAsia="宋体" w:cs="Times New Roman"/>
          <w:color w:val="000000"/>
          <w:kern w:val="0"/>
          <w:sz w:val="24"/>
          <w:szCs w:val="24"/>
          <w:highlight w:val="none"/>
        </w:rPr>
        <w:t>级</w:t>
      </w:r>
      <w:r>
        <w:rPr>
          <w:rFonts w:hint="eastAsia" w:ascii="Times New Roman" w:hAnsi="Times New Roman" w:eastAsia="宋体" w:cs="Times New Roman"/>
          <w:color w:val="000000"/>
          <w:kern w:val="0"/>
          <w:sz w:val="24"/>
          <w:szCs w:val="24"/>
          <w:highlight w:val="none"/>
        </w:rPr>
        <w:t>开始执行</w:t>
      </w:r>
      <w:r>
        <w:rPr>
          <w:rFonts w:hint="default" w:ascii="Times New Roman" w:hAnsi="Times New Roman" w:eastAsia="宋体" w:cs="Times New Roman"/>
          <w:color w:val="000000"/>
          <w:kern w:val="0"/>
          <w:sz w:val="24"/>
          <w:szCs w:val="24"/>
          <w:highlight w:val="none"/>
        </w:rPr>
        <w:t>。</w:t>
      </w:r>
      <w:bookmarkStart w:id="0" w:name="_GoBack"/>
      <w:bookmarkEnd w:id="0"/>
      <w:r>
        <w:rPr>
          <w:highlight w:val="none"/>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A73677-96B3-4D0F-9A34-23443C3F86B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D10D6A7-E0C4-49E6-906C-927DBB2783C1}"/>
  </w:font>
  <w:font w:name="明黑等宽">
    <w:altName w:val="黑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embedRegular r:id="rId3" w:fontKey="{0FB9F28E-1ACE-4EBD-B426-C42CE7283747}"/>
  </w:font>
  <w:font w:name="方正小标宋_GBK">
    <w:panose1 w:val="03000509000000000000"/>
    <w:charset w:val="86"/>
    <w:family w:val="script"/>
    <w:pitch w:val="default"/>
    <w:sig w:usb0="00000001" w:usb1="080E0000" w:usb2="00000000" w:usb3="00000000" w:csb0="00040000" w:csb1="00000000"/>
    <w:embedRegular r:id="rId4" w:fontKey="{E3655BDD-77B4-4673-923A-6C3B2A70D12C}"/>
  </w:font>
  <w:font w:name="Times">
    <w:altName w:val="Times New Roman"/>
    <w:panose1 w:val="02020603050405020304"/>
    <w:charset w:val="00"/>
    <w:family w:val="roman"/>
    <w:pitch w:val="default"/>
    <w:sig w:usb0="00000000" w:usb1="00000000" w:usb2="00000000" w:usb3="00000000" w:csb0="00000001" w:csb1="00000000"/>
    <w:embedRegular r:id="rId5" w:fontKey="{47604F19-5F8A-4150-A50A-5C2993BE356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D3E5A"/>
    <w:rsid w:val="00AD5FBC"/>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1D51E97"/>
    <w:rsid w:val="01EA7CE0"/>
    <w:rsid w:val="025263E9"/>
    <w:rsid w:val="034E1DC3"/>
    <w:rsid w:val="03D70161"/>
    <w:rsid w:val="06EE06AA"/>
    <w:rsid w:val="071C464A"/>
    <w:rsid w:val="07222102"/>
    <w:rsid w:val="077E1A2E"/>
    <w:rsid w:val="07F91CE1"/>
    <w:rsid w:val="0AC459AA"/>
    <w:rsid w:val="0B927A0B"/>
    <w:rsid w:val="0F18017D"/>
    <w:rsid w:val="0FF87397"/>
    <w:rsid w:val="119360D6"/>
    <w:rsid w:val="125E66E4"/>
    <w:rsid w:val="14103A0E"/>
    <w:rsid w:val="158346B4"/>
    <w:rsid w:val="162419F3"/>
    <w:rsid w:val="16F2564D"/>
    <w:rsid w:val="17873AA8"/>
    <w:rsid w:val="17B374D2"/>
    <w:rsid w:val="19D43730"/>
    <w:rsid w:val="1A48253C"/>
    <w:rsid w:val="1A4B1C44"/>
    <w:rsid w:val="1A7726B2"/>
    <w:rsid w:val="1B1A33C4"/>
    <w:rsid w:val="1B414DF5"/>
    <w:rsid w:val="1C7765B6"/>
    <w:rsid w:val="1E287231"/>
    <w:rsid w:val="20223F7A"/>
    <w:rsid w:val="207D72AE"/>
    <w:rsid w:val="20E451F5"/>
    <w:rsid w:val="21582E98"/>
    <w:rsid w:val="226E2973"/>
    <w:rsid w:val="242F7EE0"/>
    <w:rsid w:val="248F084E"/>
    <w:rsid w:val="25853B30"/>
    <w:rsid w:val="263317DE"/>
    <w:rsid w:val="26BE72FA"/>
    <w:rsid w:val="26E306E5"/>
    <w:rsid w:val="293728C2"/>
    <w:rsid w:val="2A461AE0"/>
    <w:rsid w:val="2B02634F"/>
    <w:rsid w:val="2BB4371F"/>
    <w:rsid w:val="2C22657D"/>
    <w:rsid w:val="2C736DD8"/>
    <w:rsid w:val="2FF975F4"/>
    <w:rsid w:val="306929CC"/>
    <w:rsid w:val="312D6D0B"/>
    <w:rsid w:val="317C6AF0"/>
    <w:rsid w:val="31F56894"/>
    <w:rsid w:val="3282783E"/>
    <w:rsid w:val="32F81DE5"/>
    <w:rsid w:val="355930F3"/>
    <w:rsid w:val="357E2A76"/>
    <w:rsid w:val="37D36930"/>
    <w:rsid w:val="38417D8A"/>
    <w:rsid w:val="397573D2"/>
    <w:rsid w:val="3A267238"/>
    <w:rsid w:val="3AB44CAF"/>
    <w:rsid w:val="3B6B584A"/>
    <w:rsid w:val="3B8C5057"/>
    <w:rsid w:val="3BA96182"/>
    <w:rsid w:val="3C977355"/>
    <w:rsid w:val="3DC74EB7"/>
    <w:rsid w:val="3DEC2546"/>
    <w:rsid w:val="3E964963"/>
    <w:rsid w:val="3FFC5676"/>
    <w:rsid w:val="40141058"/>
    <w:rsid w:val="407E4A91"/>
    <w:rsid w:val="41E431DC"/>
    <w:rsid w:val="42B775C7"/>
    <w:rsid w:val="44354C47"/>
    <w:rsid w:val="446F7A2D"/>
    <w:rsid w:val="45EC57D9"/>
    <w:rsid w:val="46A47E62"/>
    <w:rsid w:val="470D188A"/>
    <w:rsid w:val="47F81D88"/>
    <w:rsid w:val="4924660E"/>
    <w:rsid w:val="4A29153F"/>
    <w:rsid w:val="4A9711E1"/>
    <w:rsid w:val="4B052C06"/>
    <w:rsid w:val="4DAB1AD6"/>
    <w:rsid w:val="4E8D742E"/>
    <w:rsid w:val="4FE65048"/>
    <w:rsid w:val="50E21CB3"/>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6DFA6436"/>
    <w:rsid w:val="6FFB65D3"/>
    <w:rsid w:val="70231548"/>
    <w:rsid w:val="716F2C97"/>
    <w:rsid w:val="71B54BFD"/>
    <w:rsid w:val="72206680"/>
    <w:rsid w:val="72586617"/>
    <w:rsid w:val="73EB7799"/>
    <w:rsid w:val="73FE6554"/>
    <w:rsid w:val="77673BC6"/>
    <w:rsid w:val="789B7681"/>
    <w:rsid w:val="79F006ED"/>
    <w:rsid w:val="7A5073DE"/>
    <w:rsid w:val="7A8436F7"/>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unhideWhenUsed/>
    <w:qFormat/>
    <w:uiPriority w:val="1"/>
    <w:pPr>
      <w:spacing w:before="61" w:beforeLines="0" w:afterLines="0"/>
      <w:ind w:left="642"/>
      <w:outlineLvl w:val="1"/>
    </w:pPr>
    <w:rPr>
      <w:rFonts w:hint="eastAsia" w:ascii="明黑等宽" w:eastAsia="明黑等宽" w:cs="明黑等宽"/>
      <w:b/>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8"/>
    <w:autoRedefine/>
    <w:unhideWhenUsed/>
    <w:qFormat/>
    <w:uiPriority w:val="99"/>
    <w:pPr>
      <w:jc w:val="left"/>
    </w:pPr>
  </w:style>
  <w:style w:type="paragraph" w:styleId="4">
    <w:name w:val="Body Text"/>
    <w:basedOn w:val="1"/>
    <w:link w:val="22"/>
    <w:autoRedefine/>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6"/>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autoRedefine/>
    <w:semiHidden/>
    <w:unhideWhenUsed/>
    <w:qFormat/>
    <w:uiPriority w:val="99"/>
    <w:rPr>
      <w:b/>
      <w:bCs/>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character" w:customStyle="1" w:styleId="17">
    <w:name w:val="标题 Char"/>
    <w:basedOn w:val="12"/>
    <w:link w:val="8"/>
    <w:qFormat/>
    <w:uiPriority w:val="10"/>
    <w:rPr>
      <w:rFonts w:eastAsia="宋体" w:asciiTheme="majorHAnsi" w:hAnsiTheme="majorHAnsi" w:cstheme="majorBidi"/>
      <w:b/>
      <w:bCs/>
      <w:sz w:val="32"/>
      <w:szCs w:val="32"/>
    </w:rPr>
  </w:style>
  <w:style w:type="character" w:customStyle="1" w:styleId="18">
    <w:name w:val="批注文字 Char"/>
    <w:basedOn w:val="12"/>
    <w:link w:val="3"/>
    <w:qFormat/>
    <w:uiPriority w:val="99"/>
  </w:style>
  <w:style w:type="character" w:customStyle="1" w:styleId="19">
    <w:name w:val="批注框文本 Char"/>
    <w:basedOn w:val="12"/>
    <w:link w:val="5"/>
    <w:semiHidden/>
    <w:qFormat/>
    <w:uiPriority w:val="99"/>
    <w:rPr>
      <w:sz w:val="18"/>
      <w:szCs w:val="18"/>
    </w:rPr>
  </w:style>
  <w:style w:type="character" w:customStyle="1" w:styleId="20">
    <w:name w:val="批注主题 Char"/>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Char"/>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3670</Words>
  <Characters>3961</Characters>
  <Lines>18</Lines>
  <Paragraphs>5</Paragraphs>
  <TotalTime>25</TotalTime>
  <ScaleCrop>false</ScaleCrop>
  <LinksUpToDate>false</LinksUpToDate>
  <CharactersWithSpaces>4020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戴甲洪-长江师范学院</cp:lastModifiedBy>
  <cp:lastPrinted>2023-06-27T02:37:00Z</cp:lastPrinted>
  <dcterms:modified xsi:type="dcterms:W3CDTF">2024-05-30T00:02:22Z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468327DAE1CB42CAACC9824004E2A700_12</vt:lpwstr>
  </property>
</Properties>
</file>