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5965F3B">
      <w:pPr>
        <w:rPr>
          <w:rFonts w:hint="eastAsia" w:ascii="仿宋" w:hAnsi="仿宋" w:eastAsia="仿宋"/>
          <w:sz w:val="36"/>
          <w:szCs w:val="36"/>
        </w:rPr>
      </w:pPr>
    </w:p>
    <w:p w14:paraId="04D0486F">
      <w:pPr>
        <w:rPr>
          <w:rFonts w:hint="eastAsia" w:ascii="仿宋" w:hAnsi="仿宋" w:eastAsia="仿宋"/>
          <w:sz w:val="36"/>
          <w:szCs w:val="36"/>
        </w:rPr>
      </w:pPr>
    </w:p>
    <w:p w14:paraId="45777050">
      <w:pPr>
        <w:rPr>
          <w:rFonts w:hint="eastAsia" w:ascii="仿宋" w:hAnsi="仿宋" w:eastAsia="仿宋"/>
          <w:sz w:val="36"/>
          <w:szCs w:val="36"/>
        </w:rPr>
      </w:pPr>
    </w:p>
    <w:p w14:paraId="121C8A6D">
      <w:pPr>
        <w:jc w:val="center"/>
        <w:rPr>
          <w:rFonts w:hint="eastAsia" w:asciiTheme="minorEastAsia" w:hAnsiTheme="minorEastAsia"/>
          <w:b/>
          <w:sz w:val="72"/>
          <w:szCs w:val="72"/>
        </w:rPr>
      </w:pPr>
      <w:r>
        <w:rPr>
          <w:rFonts w:asciiTheme="minorEastAsia" w:hAnsiTheme="minorEastAsia"/>
          <w:b/>
          <w:sz w:val="72"/>
          <w:szCs w:val="72"/>
        </w:rPr>
        <w:t>课程基本信息</w:t>
      </w:r>
    </w:p>
    <w:p w14:paraId="6BF73782">
      <w:pPr>
        <w:jc w:val="center"/>
        <w:rPr>
          <w:rFonts w:hint="eastAsia" w:asciiTheme="minorEastAsia" w:hAnsiTheme="minorEastAsia"/>
          <w:b/>
          <w:sz w:val="32"/>
          <w:szCs w:val="32"/>
        </w:rPr>
      </w:pPr>
    </w:p>
    <w:p w14:paraId="0619741C">
      <w:pPr>
        <w:jc w:val="center"/>
        <w:rPr>
          <w:rFonts w:hint="eastAsia" w:asciiTheme="minorEastAsia" w:hAnsiTheme="minorEastAsia"/>
          <w:b/>
          <w:sz w:val="32"/>
          <w:szCs w:val="32"/>
        </w:rPr>
      </w:pPr>
    </w:p>
    <w:p w14:paraId="19880FA5">
      <w:pPr>
        <w:jc w:val="center"/>
        <w:rPr>
          <w:rFonts w:hint="eastAsia" w:asciiTheme="minorEastAsia" w:hAnsiTheme="minorEastAsia"/>
          <w:b/>
          <w:sz w:val="32"/>
          <w:szCs w:val="32"/>
        </w:rPr>
      </w:pPr>
    </w:p>
    <w:p w14:paraId="13CCECA2">
      <w:pPr>
        <w:jc w:val="center"/>
        <w:rPr>
          <w:rFonts w:hint="eastAsia" w:asciiTheme="minorEastAsia" w:hAnsiTheme="minorEastAsia"/>
          <w:b/>
          <w:sz w:val="32"/>
          <w:szCs w:val="32"/>
        </w:rPr>
      </w:pPr>
    </w:p>
    <w:p w14:paraId="379EC577">
      <w:pPr>
        <w:jc w:val="center"/>
        <w:rPr>
          <w:rFonts w:hint="eastAsia" w:asciiTheme="minorEastAsia" w:hAnsiTheme="minorEastAsia"/>
          <w:b/>
          <w:sz w:val="32"/>
          <w:szCs w:val="32"/>
        </w:rPr>
      </w:pPr>
    </w:p>
    <w:p w14:paraId="610A2C10">
      <w:pPr>
        <w:ind w:firstLine="1699" w:firstLineChars="531"/>
        <w:rPr>
          <w:rFonts w:hint="eastAsia" w:ascii="仿宋" w:hAnsi="仿宋" w:eastAsia="仿宋"/>
          <w:sz w:val="32"/>
          <w:szCs w:val="32"/>
        </w:rPr>
      </w:pPr>
      <w:r>
        <w:rPr>
          <w:rFonts w:ascii="仿宋" w:hAnsi="仿宋" w:eastAsia="仿宋"/>
          <w:sz w:val="32"/>
          <w:szCs w:val="32"/>
        </w:rPr>
        <w:t>课程名称：</w:t>
      </w:r>
      <w:r>
        <w:rPr>
          <w:rFonts w:ascii="仿宋" w:hAnsi="仿宋" w:eastAsia="仿宋"/>
          <w:sz w:val="32"/>
          <w:szCs w:val="32"/>
        </w:rPr>
        <w:sym w:font="Wingdings 2" w:char="F04F"/>
      </w:r>
      <w:r>
        <w:rPr>
          <w:rFonts w:ascii="仿宋" w:hAnsi="仿宋" w:eastAsia="仿宋"/>
          <w:sz w:val="32"/>
          <w:szCs w:val="32"/>
        </w:rPr>
        <w:sym w:font="Wingdings 2" w:char="F04F"/>
      </w:r>
      <w:r>
        <w:rPr>
          <w:rFonts w:ascii="仿宋" w:hAnsi="仿宋" w:eastAsia="仿宋"/>
          <w:sz w:val="32"/>
          <w:szCs w:val="32"/>
        </w:rPr>
        <w:sym w:font="Wingdings 2" w:char="F04F"/>
      </w:r>
      <w:r>
        <w:rPr>
          <w:rFonts w:ascii="仿宋" w:hAnsi="仿宋" w:eastAsia="仿宋"/>
          <w:sz w:val="32"/>
          <w:szCs w:val="32"/>
        </w:rPr>
        <w:sym w:font="Wingdings 2" w:char="F04F"/>
      </w:r>
    </w:p>
    <w:p w14:paraId="5E4946BD">
      <w:pPr>
        <w:ind w:firstLine="1699" w:firstLineChars="531"/>
        <w:rPr>
          <w:rFonts w:hint="eastAsia" w:ascii="仿宋" w:hAnsi="仿宋" w:eastAsia="仿宋"/>
          <w:sz w:val="32"/>
          <w:szCs w:val="32"/>
        </w:rPr>
      </w:pPr>
      <w:r>
        <w:rPr>
          <w:rFonts w:ascii="仿宋" w:hAnsi="仿宋" w:eastAsia="仿宋"/>
          <w:sz w:val="32"/>
          <w:szCs w:val="32"/>
        </w:rPr>
        <w:t>任课教师：</w:t>
      </w:r>
      <w:r>
        <w:rPr>
          <w:rFonts w:ascii="仿宋" w:hAnsi="仿宋" w:eastAsia="仿宋"/>
          <w:sz w:val="32"/>
          <w:szCs w:val="32"/>
        </w:rPr>
        <w:sym w:font="Wingdings 2" w:char="F04F"/>
      </w:r>
      <w:r>
        <w:rPr>
          <w:rFonts w:ascii="仿宋" w:hAnsi="仿宋" w:eastAsia="仿宋"/>
          <w:sz w:val="32"/>
          <w:szCs w:val="32"/>
        </w:rPr>
        <w:sym w:font="Wingdings 2" w:char="F04F"/>
      </w:r>
      <w:r>
        <w:rPr>
          <w:rFonts w:ascii="仿宋" w:hAnsi="仿宋" w:eastAsia="仿宋"/>
          <w:sz w:val="32"/>
          <w:szCs w:val="32"/>
        </w:rPr>
        <w:sym w:font="Wingdings 2" w:char="F04F"/>
      </w:r>
    </w:p>
    <w:p w14:paraId="3C2BB433">
      <w:pPr>
        <w:ind w:firstLine="1699" w:firstLineChars="531"/>
        <w:rPr>
          <w:rFonts w:hint="eastAsia" w:ascii="仿宋" w:hAnsi="仿宋" w:eastAsia="仿宋"/>
          <w:sz w:val="32"/>
          <w:szCs w:val="32"/>
        </w:rPr>
      </w:pPr>
      <w:r>
        <w:rPr>
          <w:rFonts w:ascii="仿宋" w:hAnsi="仿宋" w:eastAsia="仿宋"/>
          <w:sz w:val="32"/>
          <w:szCs w:val="32"/>
        </w:rPr>
        <w:t>课程性质：必修课</w:t>
      </w:r>
      <w:r>
        <w:rPr>
          <w:rFonts w:hint="eastAsia" w:ascii="仿宋" w:hAnsi="仿宋" w:eastAsia="仿宋"/>
          <w:sz w:val="32"/>
          <w:szCs w:val="32"/>
        </w:rPr>
        <w:t>/</w:t>
      </w:r>
      <w:r>
        <w:rPr>
          <w:rFonts w:ascii="仿宋" w:hAnsi="仿宋" w:eastAsia="仿宋"/>
          <w:sz w:val="32"/>
          <w:szCs w:val="32"/>
        </w:rPr>
        <w:t>选修课</w:t>
      </w:r>
    </w:p>
    <w:p w14:paraId="73ACE5CF">
      <w:pPr>
        <w:ind w:firstLine="1699" w:firstLineChars="531"/>
        <w:rPr>
          <w:rFonts w:hint="eastAsia" w:ascii="仿宋" w:hAnsi="仿宋" w:eastAsia="仿宋"/>
          <w:sz w:val="32"/>
          <w:szCs w:val="32"/>
        </w:rPr>
      </w:pPr>
      <w:r>
        <w:rPr>
          <w:rFonts w:ascii="仿宋" w:hAnsi="仿宋" w:eastAsia="仿宋"/>
          <w:sz w:val="32"/>
          <w:szCs w:val="32"/>
        </w:rPr>
        <w:t>考核方式：考试</w:t>
      </w:r>
      <w:r>
        <w:rPr>
          <w:rFonts w:hint="eastAsia" w:ascii="仿宋" w:hAnsi="仿宋" w:eastAsia="仿宋"/>
          <w:sz w:val="32"/>
          <w:szCs w:val="32"/>
        </w:rPr>
        <w:t>/考查</w:t>
      </w:r>
    </w:p>
    <w:p w14:paraId="4AF93BDF">
      <w:pPr>
        <w:ind w:firstLine="1699" w:firstLineChars="531"/>
        <w:rPr>
          <w:rFonts w:hint="eastAsia" w:ascii="仿宋" w:hAnsi="仿宋" w:eastAsia="仿宋"/>
          <w:sz w:val="32"/>
          <w:szCs w:val="32"/>
        </w:rPr>
      </w:pPr>
      <w:r>
        <w:rPr>
          <w:rFonts w:ascii="仿宋" w:hAnsi="仿宋" w:eastAsia="仿宋"/>
          <w:sz w:val="32"/>
          <w:szCs w:val="32"/>
        </w:rPr>
        <w:t>课程类别：专业课</w:t>
      </w:r>
      <w:r>
        <w:rPr>
          <w:rFonts w:hint="eastAsia" w:ascii="仿宋" w:hAnsi="仿宋" w:eastAsia="仿宋"/>
          <w:sz w:val="32"/>
          <w:szCs w:val="32"/>
        </w:rPr>
        <w:t>/公共课/通识课</w:t>
      </w:r>
    </w:p>
    <w:p w14:paraId="567AB5A6">
      <w:pPr>
        <w:ind w:firstLine="1699" w:firstLineChars="531"/>
        <w:rPr>
          <w:rFonts w:hint="eastAsia" w:ascii="仿宋" w:hAnsi="仿宋" w:eastAsia="仿宋"/>
          <w:sz w:val="32"/>
          <w:szCs w:val="32"/>
        </w:rPr>
      </w:pPr>
      <w:r>
        <w:rPr>
          <w:rFonts w:ascii="仿宋" w:hAnsi="仿宋" w:eastAsia="仿宋"/>
          <w:sz w:val="32"/>
          <w:szCs w:val="32"/>
        </w:rPr>
        <w:t>授课班级：</w:t>
      </w:r>
      <w:r>
        <w:rPr>
          <w:rFonts w:ascii="仿宋" w:hAnsi="仿宋" w:eastAsia="仿宋"/>
          <w:sz w:val="32"/>
          <w:szCs w:val="32"/>
        </w:rPr>
        <w:sym w:font="Wingdings 2" w:char="F04F"/>
      </w:r>
      <w:r>
        <w:rPr>
          <w:rFonts w:ascii="仿宋" w:hAnsi="仿宋" w:eastAsia="仿宋"/>
          <w:sz w:val="32"/>
          <w:szCs w:val="32"/>
        </w:rPr>
        <w:sym w:font="Wingdings 2" w:char="F04F"/>
      </w:r>
      <w:r>
        <w:rPr>
          <w:rFonts w:ascii="仿宋" w:hAnsi="仿宋" w:eastAsia="仿宋"/>
          <w:sz w:val="32"/>
          <w:szCs w:val="32"/>
        </w:rPr>
        <w:sym w:font="Wingdings 2" w:char="F04F"/>
      </w:r>
      <w:r>
        <w:rPr>
          <w:rFonts w:ascii="仿宋" w:hAnsi="仿宋" w:eastAsia="仿宋"/>
          <w:sz w:val="32"/>
          <w:szCs w:val="32"/>
        </w:rPr>
        <w:sym w:font="Wingdings 2" w:char="F04F"/>
      </w:r>
    </w:p>
    <w:p w14:paraId="3C9780C4">
      <w:pPr>
        <w:ind w:firstLine="1699" w:firstLineChars="531"/>
        <w:rPr>
          <w:rFonts w:hint="eastAsia" w:ascii="仿宋" w:hAnsi="仿宋" w:eastAsia="仿宋"/>
          <w:sz w:val="28"/>
          <w:szCs w:val="28"/>
        </w:rPr>
      </w:pPr>
      <w:r>
        <w:rPr>
          <w:rFonts w:hint="eastAsia" w:ascii="仿宋" w:hAnsi="仿宋" w:eastAsia="仿宋"/>
          <w:sz w:val="32"/>
          <w:szCs w:val="32"/>
        </w:rPr>
        <w:t>开课学期：2</w:t>
      </w:r>
      <w:r>
        <w:rPr>
          <w:rFonts w:ascii="仿宋" w:hAnsi="仿宋" w:eastAsia="仿宋"/>
          <w:sz w:val="32"/>
          <w:szCs w:val="32"/>
        </w:rPr>
        <w:t>02</w:t>
      </w:r>
      <w:r>
        <w:rPr>
          <w:rFonts w:hint="eastAsia" w:ascii="仿宋" w:hAnsi="仿宋" w:eastAsia="仿宋"/>
          <w:sz w:val="32"/>
          <w:szCs w:val="32"/>
        </w:rPr>
        <w:t>4</w:t>
      </w:r>
      <w:r>
        <w:rPr>
          <w:rFonts w:ascii="仿宋" w:hAnsi="仿宋" w:eastAsia="仿宋"/>
          <w:sz w:val="32"/>
          <w:szCs w:val="32"/>
        </w:rPr>
        <w:t>-202</w:t>
      </w:r>
      <w:r>
        <w:rPr>
          <w:rFonts w:hint="eastAsia" w:ascii="仿宋" w:hAnsi="仿宋" w:eastAsia="仿宋"/>
          <w:sz w:val="32"/>
          <w:szCs w:val="32"/>
        </w:rPr>
        <w:t>5</w:t>
      </w:r>
      <w:r>
        <w:rPr>
          <w:rFonts w:ascii="仿宋" w:hAnsi="仿宋" w:eastAsia="仿宋"/>
          <w:sz w:val="32"/>
          <w:szCs w:val="32"/>
        </w:rPr>
        <w:t>-</w:t>
      </w:r>
      <w:r>
        <w:rPr>
          <w:rFonts w:hint="eastAsia" w:ascii="仿宋" w:hAnsi="仿宋" w:eastAsia="仿宋"/>
          <w:sz w:val="32"/>
          <w:szCs w:val="32"/>
        </w:rPr>
        <w:t>1</w:t>
      </w:r>
      <w:r>
        <w:rPr>
          <w:rFonts w:ascii="仿宋" w:hAnsi="仿宋" w:eastAsia="仿宋"/>
          <w:sz w:val="32"/>
          <w:szCs w:val="32"/>
        </w:rPr>
        <w:t>学期</w:t>
      </w:r>
    </w:p>
    <w:p w14:paraId="1B33A26B">
      <w:pPr>
        <w:widowControl/>
        <w:jc w:val="left"/>
        <w:rPr>
          <w:rFonts w:hint="eastAsia" w:ascii="仿宋" w:hAnsi="仿宋" w:eastAsia="仿宋"/>
          <w:sz w:val="28"/>
          <w:szCs w:val="28"/>
        </w:rPr>
      </w:pPr>
      <w:r>
        <w:rPr>
          <w:rFonts w:hint="eastAsia" w:ascii="仿宋" w:hAnsi="仿宋" w:eastAsia="仿宋"/>
          <w:sz w:val="28"/>
          <w:szCs w:val="28"/>
        </w:rPr>
        <w:br w:type="page"/>
      </w:r>
    </w:p>
    <w:p w14:paraId="26EA93BA">
      <w:pPr>
        <w:jc w:val="center"/>
        <w:rPr>
          <w:rFonts w:hint="eastAsia" w:ascii="仿宋" w:hAnsi="仿宋" w:eastAsia="仿宋"/>
          <w:sz w:val="52"/>
          <w:szCs w:val="52"/>
        </w:rPr>
      </w:pPr>
      <w:r>
        <w:rPr>
          <w:rFonts w:ascii="仿宋" w:hAnsi="仿宋" w:eastAsia="仿宋"/>
          <w:sz w:val="52"/>
          <w:szCs w:val="52"/>
        </w:rPr>
        <w:t>目</w:t>
      </w:r>
      <w:r>
        <w:rPr>
          <w:rFonts w:hint="eastAsia" w:ascii="仿宋" w:hAnsi="仿宋" w:eastAsia="仿宋"/>
          <w:sz w:val="52"/>
          <w:szCs w:val="52"/>
        </w:rPr>
        <w:t xml:space="preserve"> </w:t>
      </w:r>
      <w:r>
        <w:rPr>
          <w:rFonts w:ascii="仿宋" w:hAnsi="仿宋" w:eastAsia="仿宋"/>
          <w:sz w:val="52"/>
          <w:szCs w:val="52"/>
        </w:rPr>
        <w:t>录</w:t>
      </w:r>
    </w:p>
    <w:p w14:paraId="10320A89">
      <w:pPr>
        <w:jc w:val="center"/>
        <w:rPr>
          <w:rFonts w:hint="eastAsia" w:ascii="仿宋" w:hAnsi="仿宋" w:eastAsia="仿宋"/>
          <w:sz w:val="15"/>
          <w:szCs w:val="15"/>
        </w:rPr>
      </w:pPr>
    </w:p>
    <w:p w14:paraId="6ACAD394">
      <w:pPr>
        <w:numPr>
          <w:ilvl w:val="0"/>
          <w:numId w:val="1"/>
        </w:numPr>
        <w:jc w:val="distribute"/>
        <w:rPr>
          <w:rFonts w:hint="eastAsia" w:ascii="仿宋" w:hAnsi="仿宋" w:eastAsia="仿宋"/>
          <w:sz w:val="28"/>
          <w:szCs w:val="28"/>
        </w:rPr>
      </w:pPr>
      <w:r>
        <w:rPr>
          <w:rFonts w:hint="eastAsia" w:ascii="仿宋" w:hAnsi="仿宋" w:eastAsia="仿宋"/>
          <w:sz w:val="28"/>
          <w:szCs w:val="28"/>
        </w:rPr>
        <w:t>非试卷互查表</w:t>
      </w:r>
      <w:r>
        <w:rPr>
          <w:rFonts w:ascii="仿宋" w:hAnsi="仿宋" w:eastAsia="仿宋"/>
          <w:sz w:val="28"/>
          <w:szCs w:val="28"/>
        </w:rPr>
        <w:t>…………………………………………………页</w:t>
      </w:r>
    </w:p>
    <w:p w14:paraId="0223BC3F">
      <w:pPr>
        <w:jc w:val="distribute"/>
        <w:rPr>
          <w:rFonts w:hint="eastAsia" w:ascii="仿宋" w:hAnsi="仿宋" w:eastAsia="仿宋"/>
          <w:sz w:val="28"/>
          <w:szCs w:val="28"/>
        </w:rPr>
      </w:pPr>
      <w:r>
        <w:rPr>
          <w:rFonts w:ascii="仿宋" w:hAnsi="仿宋" w:eastAsia="仿宋"/>
          <w:sz w:val="28"/>
          <w:szCs w:val="28"/>
        </w:rPr>
        <w:t>（2</w:t>
      </w:r>
      <w:r>
        <w:rPr>
          <w:rFonts w:hint="eastAsia" w:ascii="仿宋" w:hAnsi="仿宋" w:eastAsia="仿宋"/>
          <w:sz w:val="28"/>
          <w:szCs w:val="28"/>
        </w:rPr>
        <w:t>）非试卷抽查表</w:t>
      </w:r>
      <w:r>
        <w:rPr>
          <w:rFonts w:ascii="仿宋" w:hAnsi="仿宋" w:eastAsia="仿宋"/>
          <w:sz w:val="28"/>
          <w:szCs w:val="28"/>
        </w:rPr>
        <w:t>………………………………………………页</w:t>
      </w:r>
    </w:p>
    <w:p w14:paraId="2FF96A85">
      <w:pPr>
        <w:jc w:val="distribute"/>
        <w:rPr>
          <w:rFonts w:hint="eastAsia" w:ascii="仿宋" w:hAnsi="仿宋" w:eastAsia="仿宋"/>
          <w:sz w:val="28"/>
          <w:szCs w:val="28"/>
        </w:rPr>
      </w:pPr>
      <w:r>
        <w:rPr>
          <w:rFonts w:ascii="仿宋" w:hAnsi="仿宋" w:eastAsia="仿宋"/>
          <w:sz w:val="28"/>
          <w:szCs w:val="28"/>
        </w:rPr>
        <w:t>（</w:t>
      </w:r>
      <w:r>
        <w:rPr>
          <w:rFonts w:hint="eastAsia" w:ascii="仿宋" w:hAnsi="仿宋" w:eastAsia="仿宋"/>
          <w:sz w:val="28"/>
          <w:szCs w:val="28"/>
        </w:rPr>
        <w:t>3）课程教学大纲</w:t>
      </w:r>
      <w:r>
        <w:rPr>
          <w:rFonts w:ascii="仿宋" w:hAnsi="仿宋" w:eastAsia="仿宋"/>
          <w:sz w:val="28"/>
          <w:szCs w:val="28"/>
        </w:rPr>
        <w:t>……………………………………………………页</w:t>
      </w:r>
    </w:p>
    <w:p w14:paraId="0E783B8D">
      <w:pPr>
        <w:jc w:val="distribute"/>
        <w:rPr>
          <w:rFonts w:hint="eastAsia" w:ascii="仿宋" w:hAnsi="仿宋" w:eastAsia="仿宋"/>
          <w:sz w:val="28"/>
          <w:szCs w:val="28"/>
        </w:rPr>
      </w:pPr>
      <w:r>
        <w:rPr>
          <w:rFonts w:ascii="仿宋" w:hAnsi="仿宋" w:eastAsia="仿宋"/>
          <w:sz w:val="28"/>
          <w:szCs w:val="28"/>
        </w:rPr>
        <w:t>（</w:t>
      </w:r>
      <w:r>
        <w:rPr>
          <w:rFonts w:hint="eastAsia" w:ascii="仿宋" w:hAnsi="仿宋" w:eastAsia="仿宋"/>
          <w:sz w:val="28"/>
          <w:szCs w:val="28"/>
        </w:rPr>
        <w:t>4）教学进度计划</w:t>
      </w:r>
      <w:r>
        <w:rPr>
          <w:rFonts w:ascii="仿宋" w:hAnsi="仿宋" w:eastAsia="仿宋"/>
          <w:sz w:val="28"/>
          <w:szCs w:val="28"/>
        </w:rPr>
        <w:t>……………………………………………………页</w:t>
      </w:r>
    </w:p>
    <w:p w14:paraId="3591426D">
      <w:pPr>
        <w:jc w:val="distribute"/>
        <w:rPr>
          <w:rFonts w:hint="eastAsia" w:ascii="仿宋" w:hAnsi="仿宋" w:eastAsia="仿宋"/>
          <w:sz w:val="28"/>
          <w:szCs w:val="28"/>
        </w:rPr>
      </w:pPr>
      <w:r>
        <w:rPr>
          <w:rFonts w:ascii="仿宋" w:hAnsi="仿宋" w:eastAsia="仿宋"/>
          <w:sz w:val="28"/>
          <w:szCs w:val="28"/>
        </w:rPr>
        <w:t>（5）非试卷考核方案………………………………………………页</w:t>
      </w:r>
    </w:p>
    <w:p w14:paraId="20AE1DE6">
      <w:pPr>
        <w:jc w:val="distribute"/>
        <w:rPr>
          <w:rFonts w:hint="eastAsia" w:ascii="仿宋" w:hAnsi="仿宋" w:eastAsia="仿宋"/>
          <w:sz w:val="28"/>
          <w:szCs w:val="28"/>
        </w:rPr>
      </w:pPr>
      <w:r>
        <w:rPr>
          <w:rFonts w:ascii="仿宋" w:hAnsi="仿宋" w:eastAsia="仿宋"/>
          <w:sz w:val="28"/>
          <w:szCs w:val="28"/>
        </w:rPr>
        <w:t>（</w:t>
      </w:r>
      <w:r>
        <w:rPr>
          <w:rFonts w:hint="eastAsia" w:ascii="仿宋" w:hAnsi="仿宋" w:eastAsia="仿宋"/>
          <w:sz w:val="28"/>
          <w:szCs w:val="28"/>
        </w:rPr>
        <w:t>6）非试卷考核方案审核表</w:t>
      </w:r>
      <w:r>
        <w:rPr>
          <w:rFonts w:ascii="仿宋" w:hAnsi="仿宋" w:eastAsia="仿宋"/>
          <w:sz w:val="28"/>
          <w:szCs w:val="28"/>
        </w:rPr>
        <w:t>…………………………………………页</w:t>
      </w:r>
    </w:p>
    <w:p w14:paraId="52BDD346">
      <w:pPr>
        <w:jc w:val="distribute"/>
        <w:rPr>
          <w:rFonts w:hint="eastAsia" w:ascii="仿宋" w:hAnsi="仿宋" w:eastAsia="仿宋"/>
          <w:sz w:val="28"/>
          <w:szCs w:val="28"/>
        </w:rPr>
      </w:pPr>
      <w:r>
        <w:rPr>
          <w:rFonts w:ascii="仿宋" w:hAnsi="仿宋" w:eastAsia="仿宋"/>
          <w:sz w:val="28"/>
          <w:szCs w:val="28"/>
        </w:rPr>
        <w:t>（</w:t>
      </w:r>
      <w:r>
        <w:rPr>
          <w:rFonts w:hint="eastAsia" w:ascii="仿宋" w:hAnsi="仿宋" w:eastAsia="仿宋"/>
          <w:sz w:val="28"/>
          <w:szCs w:val="28"/>
        </w:rPr>
        <w:t>7）成绩记载表（含期末课程成绩单、过程成绩记载表（总表）、</w:t>
      </w:r>
    </w:p>
    <w:p w14:paraId="575F12A6">
      <w:pPr>
        <w:ind w:firstLine="708" w:firstLineChars="253"/>
        <w:rPr>
          <w:rFonts w:hint="eastAsia" w:ascii="仿宋" w:hAnsi="仿宋" w:eastAsia="仿宋"/>
          <w:sz w:val="28"/>
          <w:szCs w:val="28"/>
        </w:rPr>
      </w:pPr>
      <w:r>
        <w:rPr>
          <w:rFonts w:hint="eastAsia" w:ascii="仿宋" w:hAnsi="仿宋" w:eastAsia="仿宋"/>
          <w:sz w:val="28"/>
          <w:szCs w:val="28"/>
        </w:rPr>
        <w:t>平时考核原始成绩记载表）</w:t>
      </w:r>
      <w:r>
        <w:rPr>
          <w:rFonts w:ascii="仿宋" w:hAnsi="仿宋" w:eastAsia="仿宋"/>
          <w:sz w:val="28"/>
          <w:szCs w:val="28"/>
        </w:rPr>
        <w:t>……………………………………页</w:t>
      </w:r>
    </w:p>
    <w:p w14:paraId="755B4B8F">
      <w:pPr>
        <w:jc w:val="distribute"/>
        <w:rPr>
          <w:rFonts w:hint="eastAsia" w:ascii="仿宋" w:hAnsi="仿宋" w:eastAsia="仿宋"/>
          <w:sz w:val="28"/>
          <w:szCs w:val="28"/>
        </w:rPr>
      </w:pPr>
      <w:r>
        <w:rPr>
          <w:rFonts w:ascii="仿宋" w:hAnsi="仿宋" w:eastAsia="仿宋"/>
          <w:sz w:val="28"/>
          <w:szCs w:val="28"/>
        </w:rPr>
        <w:t>（</w:t>
      </w:r>
      <w:r>
        <w:rPr>
          <w:rFonts w:hint="eastAsia" w:ascii="仿宋" w:hAnsi="仿宋" w:eastAsia="仿宋"/>
          <w:sz w:val="28"/>
          <w:szCs w:val="28"/>
        </w:rPr>
        <w:t>8）成绩分析表</w:t>
      </w:r>
      <w:r>
        <w:rPr>
          <w:rFonts w:ascii="仿宋" w:hAnsi="仿宋" w:eastAsia="仿宋"/>
          <w:sz w:val="28"/>
          <w:szCs w:val="28"/>
        </w:rPr>
        <w:t>……………………………………………………  页</w:t>
      </w:r>
    </w:p>
    <w:p w14:paraId="4A6EA44F">
      <w:pPr>
        <w:jc w:val="distribute"/>
        <w:rPr>
          <w:rFonts w:hint="eastAsia" w:ascii="仿宋" w:hAnsi="仿宋" w:eastAsia="仿宋"/>
          <w:sz w:val="28"/>
          <w:szCs w:val="28"/>
        </w:rPr>
      </w:pPr>
      <w:r>
        <w:rPr>
          <w:rFonts w:ascii="仿宋" w:hAnsi="仿宋" w:eastAsia="仿宋"/>
          <w:sz w:val="28"/>
          <w:szCs w:val="28"/>
        </w:rPr>
        <w:t>（</w:t>
      </w:r>
      <w:r>
        <w:rPr>
          <w:rFonts w:hint="eastAsia" w:ascii="仿宋" w:hAnsi="仿宋" w:eastAsia="仿宋"/>
          <w:sz w:val="28"/>
          <w:szCs w:val="28"/>
        </w:rPr>
        <w:t>9</w:t>
      </w:r>
      <w:r>
        <w:rPr>
          <w:rFonts w:ascii="仿宋" w:hAnsi="仿宋" w:eastAsia="仿宋"/>
          <w:sz w:val="28"/>
          <w:szCs w:val="28"/>
        </w:rPr>
        <w:t>）学生</w:t>
      </w:r>
      <w:r>
        <w:rPr>
          <w:rFonts w:hint="eastAsia" w:ascii="仿宋" w:hAnsi="仿宋" w:eastAsia="仿宋"/>
          <w:sz w:val="28"/>
          <w:szCs w:val="28"/>
        </w:rPr>
        <w:t>考核</w:t>
      </w:r>
      <w:r>
        <w:rPr>
          <w:rFonts w:ascii="仿宋" w:hAnsi="仿宋" w:eastAsia="仿宋"/>
          <w:sz w:val="28"/>
          <w:szCs w:val="28"/>
        </w:rPr>
        <w:t>答卷（按学号从小到大顺序）………………………页</w:t>
      </w:r>
    </w:p>
    <w:p w14:paraId="11A2522E">
      <w:pPr>
        <w:jc w:val="distribute"/>
        <w:rPr>
          <w:rFonts w:hint="eastAsia" w:ascii="仿宋" w:hAnsi="仿宋" w:eastAsia="仿宋"/>
          <w:sz w:val="28"/>
          <w:szCs w:val="28"/>
        </w:rPr>
      </w:pPr>
    </w:p>
    <w:p w14:paraId="74D94D98">
      <w:pPr>
        <w:widowControl/>
        <w:jc w:val="left"/>
        <w:rPr>
          <w:rFonts w:hint="eastAsia" w:ascii="仿宋" w:hAnsi="仿宋" w:eastAsia="仿宋"/>
          <w:sz w:val="28"/>
          <w:szCs w:val="28"/>
        </w:rPr>
        <w:sectPr>
          <w:footerReference r:id="rId3" w:type="default"/>
          <w:pgSz w:w="11906" w:h="16838"/>
          <w:pgMar w:top="1440" w:right="1800" w:bottom="1440" w:left="1800" w:header="851" w:footer="992" w:gutter="0"/>
          <w:cols w:space="425" w:num="1"/>
          <w:docGrid w:type="lines" w:linePitch="312" w:charSpace="0"/>
        </w:sectPr>
      </w:pPr>
      <w:r>
        <w:rPr>
          <w:rFonts w:hint="eastAsia" w:ascii="仿宋" w:hAnsi="仿宋" w:eastAsia="仿宋"/>
          <w:sz w:val="28"/>
          <w:szCs w:val="28"/>
        </w:rPr>
        <w:br w:type="page"/>
      </w:r>
    </w:p>
    <w:p w14:paraId="35DB8754">
      <w:pPr>
        <w:jc w:val="center"/>
      </w:pPr>
      <w:r>
        <w:rPr>
          <w:rFonts w:hint="eastAsia" w:ascii="宋体" w:hAnsi="宋体" w:eastAsia="宋体" w:cs="宋体"/>
          <w:b/>
          <w:bCs/>
          <w:color w:val="000000"/>
          <w:kern w:val="0"/>
          <w:sz w:val="32"/>
          <w:szCs w:val="32"/>
          <w:lang w:bidi="ar"/>
        </w:rPr>
        <w:t>材料科学与工程学院课程非试卷考核互查表</w:t>
      </w:r>
    </w:p>
    <w:tbl>
      <w:tblPr>
        <w:tblStyle w:val="5"/>
        <w:tblW w:w="500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60"/>
        <w:gridCol w:w="1311"/>
        <w:gridCol w:w="3641"/>
        <w:gridCol w:w="1458"/>
        <w:gridCol w:w="962"/>
      </w:tblGrid>
      <w:tr w14:paraId="1B8B52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448" w:type="pct"/>
            <w:gridSpan w:val="2"/>
            <w:shd w:val="clear" w:color="auto" w:fill="auto"/>
            <w:vAlign w:val="center"/>
          </w:tcPr>
          <w:p w14:paraId="41E36733">
            <w:pPr>
              <w:widowControl/>
              <w:spacing w:line="280" w:lineRule="exact"/>
              <w:jc w:val="center"/>
              <w:textAlignment w:val="center"/>
              <w:rPr>
                <w:rFonts w:hint="eastAsia" w:ascii="宋体" w:hAnsi="宋体" w:eastAsia="宋体" w:cs="宋体"/>
                <w:color w:val="000000"/>
                <w:sz w:val="22"/>
              </w:rPr>
            </w:pPr>
            <w:r>
              <w:rPr>
                <w:rFonts w:hint="eastAsia" w:ascii="宋体" w:hAnsi="宋体" w:eastAsia="宋体" w:cs="宋体"/>
                <w:color w:val="000000"/>
                <w:kern w:val="0"/>
                <w:sz w:val="22"/>
                <w:lang w:bidi="ar"/>
              </w:rPr>
              <w:t>学年学期</w:t>
            </w:r>
          </w:p>
        </w:tc>
        <w:tc>
          <w:tcPr>
            <w:tcW w:w="2134" w:type="pct"/>
            <w:shd w:val="clear" w:color="auto" w:fill="auto"/>
            <w:vAlign w:val="center"/>
          </w:tcPr>
          <w:p w14:paraId="4BFAE685">
            <w:pPr>
              <w:spacing w:line="280" w:lineRule="exact"/>
              <w:jc w:val="center"/>
              <w:rPr>
                <w:rFonts w:hint="eastAsia" w:ascii="宋体" w:hAnsi="宋体" w:eastAsia="宋体" w:cs="宋体"/>
                <w:color w:val="000000"/>
                <w:sz w:val="22"/>
              </w:rPr>
            </w:pPr>
          </w:p>
        </w:tc>
        <w:tc>
          <w:tcPr>
            <w:tcW w:w="854" w:type="pct"/>
            <w:shd w:val="clear" w:color="auto" w:fill="auto"/>
            <w:vAlign w:val="center"/>
          </w:tcPr>
          <w:p w14:paraId="736A51BB">
            <w:pPr>
              <w:widowControl/>
              <w:spacing w:line="280" w:lineRule="exact"/>
              <w:jc w:val="center"/>
              <w:textAlignment w:val="center"/>
              <w:rPr>
                <w:rFonts w:hint="eastAsia" w:ascii="宋体" w:hAnsi="宋体" w:eastAsia="宋体" w:cs="宋体"/>
                <w:color w:val="000000"/>
                <w:sz w:val="22"/>
              </w:rPr>
            </w:pPr>
            <w:r>
              <w:rPr>
                <w:rFonts w:hint="eastAsia" w:ascii="宋体" w:hAnsi="宋体" w:eastAsia="宋体" w:cs="宋体"/>
                <w:color w:val="000000"/>
                <w:kern w:val="0"/>
                <w:sz w:val="22"/>
                <w:lang w:bidi="ar"/>
              </w:rPr>
              <w:t>任课教师</w:t>
            </w:r>
          </w:p>
        </w:tc>
        <w:tc>
          <w:tcPr>
            <w:tcW w:w="564" w:type="pct"/>
            <w:shd w:val="clear" w:color="auto" w:fill="auto"/>
            <w:vAlign w:val="center"/>
          </w:tcPr>
          <w:p w14:paraId="50CE75D5">
            <w:pPr>
              <w:spacing w:line="280" w:lineRule="exact"/>
              <w:rPr>
                <w:rFonts w:hint="eastAsia" w:ascii="宋体" w:hAnsi="宋体" w:eastAsia="宋体" w:cs="宋体"/>
                <w:color w:val="000000"/>
                <w:sz w:val="22"/>
              </w:rPr>
            </w:pPr>
          </w:p>
        </w:tc>
      </w:tr>
      <w:tr w14:paraId="1A08FF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448" w:type="pct"/>
            <w:gridSpan w:val="2"/>
            <w:shd w:val="clear" w:color="auto" w:fill="auto"/>
            <w:vAlign w:val="center"/>
          </w:tcPr>
          <w:p w14:paraId="4AF48E4A">
            <w:pPr>
              <w:widowControl/>
              <w:spacing w:line="280" w:lineRule="exact"/>
              <w:jc w:val="center"/>
              <w:textAlignment w:val="center"/>
              <w:rPr>
                <w:rFonts w:hint="eastAsia" w:ascii="宋体" w:hAnsi="宋体" w:eastAsia="宋体" w:cs="宋体"/>
                <w:color w:val="000000"/>
                <w:sz w:val="22"/>
              </w:rPr>
            </w:pPr>
            <w:r>
              <w:rPr>
                <w:rFonts w:hint="eastAsia" w:ascii="宋体" w:hAnsi="宋体" w:eastAsia="宋体" w:cs="宋体"/>
                <w:color w:val="000000"/>
                <w:kern w:val="0"/>
                <w:sz w:val="22"/>
                <w:lang w:bidi="ar"/>
              </w:rPr>
              <w:t>课程名称</w:t>
            </w:r>
          </w:p>
        </w:tc>
        <w:tc>
          <w:tcPr>
            <w:tcW w:w="2134" w:type="pct"/>
            <w:shd w:val="clear" w:color="auto" w:fill="auto"/>
            <w:vAlign w:val="center"/>
          </w:tcPr>
          <w:p w14:paraId="2303847A">
            <w:pPr>
              <w:spacing w:line="280" w:lineRule="exact"/>
              <w:jc w:val="center"/>
              <w:rPr>
                <w:rFonts w:hint="eastAsia" w:ascii="宋体" w:hAnsi="宋体" w:eastAsia="宋体" w:cs="宋体"/>
                <w:color w:val="000000"/>
                <w:sz w:val="22"/>
              </w:rPr>
            </w:pPr>
          </w:p>
        </w:tc>
        <w:tc>
          <w:tcPr>
            <w:tcW w:w="854" w:type="pct"/>
            <w:shd w:val="clear" w:color="auto" w:fill="auto"/>
            <w:vAlign w:val="center"/>
          </w:tcPr>
          <w:p w14:paraId="58FDFCC2">
            <w:pPr>
              <w:widowControl/>
              <w:spacing w:line="280" w:lineRule="exact"/>
              <w:jc w:val="center"/>
              <w:textAlignment w:val="center"/>
              <w:rPr>
                <w:rFonts w:hint="eastAsia" w:ascii="宋体" w:hAnsi="宋体" w:eastAsia="宋体" w:cs="宋体"/>
                <w:color w:val="000000"/>
                <w:sz w:val="22"/>
              </w:rPr>
            </w:pPr>
            <w:r>
              <w:rPr>
                <w:rFonts w:hint="eastAsia" w:ascii="宋体" w:hAnsi="宋体" w:eastAsia="宋体" w:cs="宋体"/>
                <w:color w:val="000000"/>
                <w:kern w:val="0"/>
                <w:sz w:val="22"/>
                <w:lang w:bidi="ar"/>
              </w:rPr>
              <w:t>命题教师</w:t>
            </w:r>
          </w:p>
        </w:tc>
        <w:tc>
          <w:tcPr>
            <w:tcW w:w="564" w:type="pct"/>
            <w:shd w:val="clear" w:color="auto" w:fill="auto"/>
            <w:vAlign w:val="center"/>
          </w:tcPr>
          <w:p w14:paraId="22D68069">
            <w:pPr>
              <w:spacing w:line="280" w:lineRule="exact"/>
              <w:rPr>
                <w:rFonts w:hint="eastAsia" w:ascii="宋体" w:hAnsi="宋体" w:eastAsia="宋体" w:cs="宋体"/>
                <w:color w:val="000000"/>
                <w:sz w:val="22"/>
              </w:rPr>
            </w:pPr>
          </w:p>
        </w:tc>
      </w:tr>
      <w:tr w14:paraId="4F5F88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448" w:type="pct"/>
            <w:gridSpan w:val="2"/>
            <w:shd w:val="clear" w:color="auto" w:fill="auto"/>
            <w:vAlign w:val="center"/>
          </w:tcPr>
          <w:p w14:paraId="66307DA9">
            <w:pPr>
              <w:widowControl/>
              <w:spacing w:line="280" w:lineRule="exact"/>
              <w:jc w:val="center"/>
              <w:textAlignment w:val="center"/>
              <w:rPr>
                <w:rFonts w:hint="eastAsia" w:ascii="宋体" w:hAnsi="宋体" w:eastAsia="宋体" w:cs="宋体"/>
                <w:color w:val="000000"/>
                <w:sz w:val="22"/>
              </w:rPr>
            </w:pPr>
            <w:r>
              <w:rPr>
                <w:rFonts w:hint="eastAsia" w:ascii="宋体" w:hAnsi="宋体" w:eastAsia="宋体" w:cs="宋体"/>
                <w:color w:val="000000"/>
                <w:kern w:val="0"/>
                <w:sz w:val="22"/>
                <w:lang w:bidi="ar"/>
              </w:rPr>
              <w:t>专业班级</w:t>
            </w:r>
          </w:p>
        </w:tc>
        <w:tc>
          <w:tcPr>
            <w:tcW w:w="2134" w:type="pct"/>
            <w:shd w:val="clear" w:color="auto" w:fill="auto"/>
            <w:vAlign w:val="center"/>
          </w:tcPr>
          <w:p w14:paraId="6D51B314">
            <w:pPr>
              <w:spacing w:line="280" w:lineRule="exact"/>
              <w:rPr>
                <w:rFonts w:hint="eastAsia" w:ascii="宋体" w:hAnsi="宋体" w:eastAsia="宋体" w:cs="宋体"/>
                <w:color w:val="000000"/>
                <w:sz w:val="22"/>
              </w:rPr>
            </w:pPr>
          </w:p>
        </w:tc>
        <w:tc>
          <w:tcPr>
            <w:tcW w:w="854" w:type="pct"/>
            <w:shd w:val="clear" w:color="auto" w:fill="auto"/>
            <w:vAlign w:val="center"/>
          </w:tcPr>
          <w:p w14:paraId="724FFBAD">
            <w:pPr>
              <w:widowControl/>
              <w:spacing w:line="280" w:lineRule="exact"/>
              <w:jc w:val="center"/>
              <w:textAlignment w:val="center"/>
              <w:rPr>
                <w:rFonts w:hint="eastAsia" w:ascii="宋体" w:hAnsi="宋体" w:eastAsia="宋体" w:cs="宋体"/>
                <w:color w:val="000000"/>
                <w:sz w:val="22"/>
              </w:rPr>
            </w:pPr>
            <w:r>
              <w:rPr>
                <w:rFonts w:hint="eastAsia" w:ascii="宋体" w:hAnsi="宋体" w:eastAsia="宋体" w:cs="宋体"/>
                <w:color w:val="000000"/>
                <w:kern w:val="0"/>
                <w:sz w:val="22"/>
                <w:lang w:bidi="ar"/>
              </w:rPr>
              <w:t>阅卷教师</w:t>
            </w:r>
          </w:p>
        </w:tc>
        <w:tc>
          <w:tcPr>
            <w:tcW w:w="564" w:type="pct"/>
            <w:shd w:val="clear" w:color="auto" w:fill="auto"/>
            <w:vAlign w:val="center"/>
          </w:tcPr>
          <w:p w14:paraId="01770DF8">
            <w:pPr>
              <w:spacing w:line="280" w:lineRule="exact"/>
              <w:rPr>
                <w:rFonts w:hint="eastAsia" w:ascii="宋体" w:hAnsi="宋体" w:eastAsia="宋体" w:cs="宋体"/>
                <w:color w:val="000000"/>
                <w:sz w:val="22"/>
              </w:rPr>
            </w:pPr>
          </w:p>
        </w:tc>
      </w:tr>
      <w:tr w14:paraId="278FF7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680" w:type="pct"/>
            <w:shd w:val="clear" w:color="auto" w:fill="auto"/>
            <w:vAlign w:val="center"/>
          </w:tcPr>
          <w:p w14:paraId="1F0F4883">
            <w:pPr>
              <w:widowControl/>
              <w:spacing w:line="280" w:lineRule="exact"/>
              <w:jc w:val="center"/>
              <w:textAlignment w:val="center"/>
              <w:rPr>
                <w:rFonts w:hint="eastAsia" w:ascii="宋体" w:hAnsi="宋体" w:eastAsia="宋体" w:cs="宋体"/>
                <w:color w:val="000000"/>
                <w:sz w:val="22"/>
              </w:rPr>
            </w:pPr>
            <w:r>
              <w:rPr>
                <w:rFonts w:hint="eastAsia" w:ascii="宋体" w:hAnsi="宋体" w:eastAsia="宋体" w:cs="宋体"/>
                <w:color w:val="000000"/>
                <w:kern w:val="0"/>
                <w:sz w:val="22"/>
                <w:lang w:bidi="ar"/>
              </w:rPr>
              <w:t>一级指标</w:t>
            </w:r>
          </w:p>
        </w:tc>
        <w:tc>
          <w:tcPr>
            <w:tcW w:w="768" w:type="pct"/>
            <w:shd w:val="clear" w:color="auto" w:fill="auto"/>
            <w:vAlign w:val="center"/>
          </w:tcPr>
          <w:p w14:paraId="285D7F17">
            <w:pPr>
              <w:widowControl/>
              <w:spacing w:line="280" w:lineRule="exact"/>
              <w:jc w:val="center"/>
              <w:textAlignment w:val="center"/>
              <w:rPr>
                <w:rFonts w:hint="eastAsia" w:ascii="宋体" w:hAnsi="宋体" w:eastAsia="宋体" w:cs="宋体"/>
                <w:color w:val="000000"/>
                <w:sz w:val="22"/>
              </w:rPr>
            </w:pPr>
            <w:r>
              <w:rPr>
                <w:rFonts w:hint="eastAsia" w:ascii="宋体" w:hAnsi="宋体" w:eastAsia="宋体" w:cs="宋体"/>
                <w:color w:val="000000"/>
                <w:kern w:val="0"/>
                <w:sz w:val="22"/>
                <w:lang w:bidi="ar"/>
              </w:rPr>
              <w:t>二级指标</w:t>
            </w:r>
          </w:p>
        </w:tc>
        <w:tc>
          <w:tcPr>
            <w:tcW w:w="2134" w:type="pct"/>
            <w:shd w:val="clear" w:color="auto" w:fill="auto"/>
            <w:vAlign w:val="center"/>
          </w:tcPr>
          <w:p w14:paraId="25E1635C">
            <w:pPr>
              <w:widowControl/>
              <w:spacing w:line="280" w:lineRule="exact"/>
              <w:jc w:val="center"/>
              <w:textAlignment w:val="center"/>
              <w:rPr>
                <w:rFonts w:hint="eastAsia" w:ascii="宋体" w:hAnsi="宋体" w:eastAsia="宋体" w:cs="宋体"/>
                <w:color w:val="000000"/>
                <w:sz w:val="22"/>
              </w:rPr>
            </w:pPr>
            <w:r>
              <w:rPr>
                <w:rFonts w:hint="eastAsia" w:ascii="宋体" w:hAnsi="宋体" w:eastAsia="宋体" w:cs="宋体"/>
                <w:color w:val="000000"/>
                <w:kern w:val="0"/>
                <w:sz w:val="22"/>
                <w:lang w:bidi="ar"/>
              </w:rPr>
              <w:t>检查内容</w:t>
            </w:r>
          </w:p>
        </w:tc>
        <w:tc>
          <w:tcPr>
            <w:tcW w:w="854" w:type="pct"/>
            <w:shd w:val="clear" w:color="auto" w:fill="auto"/>
            <w:noWrap/>
            <w:vAlign w:val="center"/>
          </w:tcPr>
          <w:p w14:paraId="52AD7745">
            <w:pPr>
              <w:widowControl/>
              <w:spacing w:line="280" w:lineRule="exact"/>
              <w:jc w:val="center"/>
              <w:textAlignment w:val="center"/>
              <w:rPr>
                <w:rFonts w:hint="eastAsia" w:ascii="宋体" w:hAnsi="宋体" w:eastAsia="宋体" w:cs="宋体"/>
                <w:color w:val="000000"/>
                <w:sz w:val="22"/>
              </w:rPr>
            </w:pPr>
            <w:r>
              <w:rPr>
                <w:rFonts w:hint="eastAsia" w:ascii="宋体" w:hAnsi="宋体" w:eastAsia="宋体" w:cs="宋体"/>
                <w:color w:val="000000"/>
                <w:kern w:val="0"/>
                <w:sz w:val="22"/>
                <w:lang w:bidi="ar"/>
              </w:rPr>
              <w:t>建议及整改要求</w:t>
            </w:r>
          </w:p>
        </w:tc>
        <w:tc>
          <w:tcPr>
            <w:tcW w:w="564" w:type="pct"/>
            <w:shd w:val="clear" w:color="auto" w:fill="auto"/>
            <w:noWrap/>
            <w:vAlign w:val="center"/>
          </w:tcPr>
          <w:p w14:paraId="63C56A68">
            <w:pPr>
              <w:widowControl/>
              <w:spacing w:line="280" w:lineRule="exact"/>
              <w:jc w:val="center"/>
              <w:textAlignment w:val="center"/>
              <w:rPr>
                <w:rFonts w:hint="eastAsia" w:ascii="宋体" w:hAnsi="宋体" w:eastAsia="宋体" w:cs="宋体"/>
                <w:color w:val="000000"/>
                <w:sz w:val="22"/>
              </w:rPr>
            </w:pPr>
            <w:r>
              <w:rPr>
                <w:rFonts w:hint="eastAsia" w:ascii="宋体" w:hAnsi="宋体" w:eastAsia="宋体" w:cs="宋体"/>
                <w:color w:val="000000"/>
                <w:kern w:val="0"/>
                <w:sz w:val="22"/>
                <w:lang w:bidi="ar"/>
              </w:rPr>
              <w:t>教师整改情况</w:t>
            </w:r>
          </w:p>
        </w:tc>
      </w:tr>
      <w:tr w14:paraId="34351C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680" w:type="pct"/>
            <w:vMerge w:val="restart"/>
            <w:shd w:val="clear" w:color="auto" w:fill="auto"/>
            <w:vAlign w:val="center"/>
          </w:tcPr>
          <w:p w14:paraId="59184837">
            <w:pPr>
              <w:widowControl/>
              <w:spacing w:line="280" w:lineRule="exact"/>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考核方案</w:t>
            </w:r>
          </w:p>
        </w:tc>
        <w:tc>
          <w:tcPr>
            <w:tcW w:w="768" w:type="pct"/>
            <w:shd w:val="clear" w:color="auto" w:fill="auto"/>
            <w:vAlign w:val="center"/>
          </w:tcPr>
          <w:p w14:paraId="13975314">
            <w:pPr>
              <w:widowControl/>
              <w:spacing w:line="280" w:lineRule="exact"/>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课程基本情况</w:t>
            </w:r>
          </w:p>
        </w:tc>
        <w:tc>
          <w:tcPr>
            <w:tcW w:w="2134" w:type="pct"/>
            <w:shd w:val="clear" w:color="auto" w:fill="auto"/>
            <w:vAlign w:val="center"/>
          </w:tcPr>
          <w:p w14:paraId="2F5AEBBA">
            <w:pPr>
              <w:widowControl/>
              <w:spacing w:line="280" w:lineRule="exact"/>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课程名称、性质、地位及适用对象</w:t>
            </w:r>
          </w:p>
        </w:tc>
        <w:tc>
          <w:tcPr>
            <w:tcW w:w="854" w:type="pct"/>
            <w:shd w:val="clear" w:color="auto" w:fill="auto"/>
            <w:vAlign w:val="center"/>
          </w:tcPr>
          <w:p w14:paraId="4E1200A8">
            <w:pPr>
              <w:spacing w:line="280" w:lineRule="exact"/>
              <w:jc w:val="center"/>
              <w:rPr>
                <w:rFonts w:hint="eastAsia" w:ascii="宋体" w:hAnsi="宋体" w:eastAsia="宋体" w:cs="宋体"/>
                <w:color w:val="000000"/>
                <w:sz w:val="18"/>
                <w:szCs w:val="18"/>
              </w:rPr>
            </w:pPr>
          </w:p>
        </w:tc>
        <w:tc>
          <w:tcPr>
            <w:tcW w:w="564" w:type="pct"/>
            <w:shd w:val="clear" w:color="auto" w:fill="auto"/>
            <w:vAlign w:val="center"/>
          </w:tcPr>
          <w:p w14:paraId="23B00ED1">
            <w:pPr>
              <w:spacing w:line="280" w:lineRule="exact"/>
              <w:rPr>
                <w:rFonts w:hint="eastAsia" w:ascii="宋体" w:hAnsi="宋体" w:eastAsia="宋体" w:cs="宋体"/>
                <w:color w:val="000000"/>
                <w:sz w:val="18"/>
                <w:szCs w:val="18"/>
              </w:rPr>
            </w:pPr>
          </w:p>
        </w:tc>
      </w:tr>
      <w:tr w14:paraId="5B15C9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680" w:type="pct"/>
            <w:vMerge w:val="continue"/>
            <w:shd w:val="clear" w:color="auto" w:fill="auto"/>
            <w:vAlign w:val="center"/>
          </w:tcPr>
          <w:p w14:paraId="74A56D5F">
            <w:pPr>
              <w:spacing w:line="280" w:lineRule="exact"/>
              <w:jc w:val="center"/>
              <w:rPr>
                <w:rFonts w:hint="eastAsia" w:ascii="宋体" w:hAnsi="宋体" w:eastAsia="宋体" w:cs="宋体"/>
                <w:color w:val="000000"/>
                <w:sz w:val="20"/>
                <w:szCs w:val="20"/>
              </w:rPr>
            </w:pPr>
          </w:p>
        </w:tc>
        <w:tc>
          <w:tcPr>
            <w:tcW w:w="768" w:type="pct"/>
            <w:shd w:val="clear" w:color="auto" w:fill="auto"/>
            <w:vAlign w:val="center"/>
          </w:tcPr>
          <w:p w14:paraId="0961CB74">
            <w:pPr>
              <w:widowControl/>
              <w:spacing w:line="280" w:lineRule="exact"/>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考核目标</w:t>
            </w:r>
          </w:p>
        </w:tc>
        <w:tc>
          <w:tcPr>
            <w:tcW w:w="2134" w:type="pct"/>
            <w:shd w:val="clear" w:color="auto" w:fill="auto"/>
            <w:vAlign w:val="center"/>
          </w:tcPr>
          <w:p w14:paraId="07C6D106">
            <w:pPr>
              <w:widowControl/>
              <w:spacing w:line="280" w:lineRule="exac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考核知识点不低于大纲要求80%，重点章节列入考核范围</w:t>
            </w:r>
          </w:p>
        </w:tc>
        <w:tc>
          <w:tcPr>
            <w:tcW w:w="854" w:type="pct"/>
            <w:shd w:val="clear" w:color="auto" w:fill="auto"/>
            <w:vAlign w:val="center"/>
          </w:tcPr>
          <w:p w14:paraId="714D8946">
            <w:pPr>
              <w:spacing w:line="280" w:lineRule="exact"/>
              <w:jc w:val="center"/>
              <w:rPr>
                <w:rFonts w:hint="eastAsia" w:ascii="宋体" w:hAnsi="宋体" w:eastAsia="宋体" w:cs="宋体"/>
                <w:color w:val="000000"/>
                <w:sz w:val="18"/>
                <w:szCs w:val="18"/>
              </w:rPr>
            </w:pPr>
          </w:p>
        </w:tc>
        <w:tc>
          <w:tcPr>
            <w:tcW w:w="564" w:type="pct"/>
            <w:shd w:val="clear" w:color="auto" w:fill="auto"/>
            <w:vAlign w:val="center"/>
          </w:tcPr>
          <w:p w14:paraId="4698482D">
            <w:pPr>
              <w:spacing w:line="280" w:lineRule="exact"/>
              <w:rPr>
                <w:rFonts w:hint="eastAsia" w:ascii="宋体" w:hAnsi="宋体" w:eastAsia="宋体" w:cs="宋体"/>
                <w:color w:val="000000"/>
                <w:sz w:val="18"/>
                <w:szCs w:val="18"/>
              </w:rPr>
            </w:pPr>
          </w:p>
        </w:tc>
      </w:tr>
      <w:tr w14:paraId="14E6AF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680" w:type="pct"/>
            <w:vMerge w:val="continue"/>
            <w:shd w:val="clear" w:color="auto" w:fill="auto"/>
            <w:vAlign w:val="center"/>
          </w:tcPr>
          <w:p w14:paraId="6DCDF3D9">
            <w:pPr>
              <w:spacing w:line="280" w:lineRule="exact"/>
              <w:jc w:val="center"/>
              <w:rPr>
                <w:rFonts w:hint="eastAsia" w:ascii="宋体" w:hAnsi="宋体" w:eastAsia="宋体" w:cs="宋体"/>
                <w:color w:val="000000"/>
                <w:sz w:val="20"/>
                <w:szCs w:val="20"/>
              </w:rPr>
            </w:pPr>
          </w:p>
        </w:tc>
        <w:tc>
          <w:tcPr>
            <w:tcW w:w="768" w:type="pct"/>
            <w:shd w:val="clear" w:color="auto" w:fill="auto"/>
            <w:vAlign w:val="center"/>
          </w:tcPr>
          <w:p w14:paraId="1110B1AA">
            <w:pPr>
              <w:widowControl/>
              <w:spacing w:line="280" w:lineRule="exact"/>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形成性考核</w:t>
            </w:r>
          </w:p>
        </w:tc>
        <w:tc>
          <w:tcPr>
            <w:tcW w:w="2134" w:type="pct"/>
            <w:shd w:val="clear" w:color="auto" w:fill="auto"/>
            <w:vAlign w:val="center"/>
          </w:tcPr>
          <w:p w14:paraId="487C748A">
            <w:pPr>
              <w:widowControl/>
              <w:spacing w:line="280" w:lineRule="exac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形成性考核项目不低于2项，安排科学，考核内容合理，考核方法恰当，形成性成绩评定有标准。</w:t>
            </w:r>
          </w:p>
        </w:tc>
        <w:tc>
          <w:tcPr>
            <w:tcW w:w="854" w:type="pct"/>
            <w:shd w:val="clear" w:color="auto" w:fill="auto"/>
            <w:vAlign w:val="center"/>
          </w:tcPr>
          <w:p w14:paraId="698FAB4C">
            <w:pPr>
              <w:spacing w:line="280" w:lineRule="exact"/>
              <w:jc w:val="center"/>
              <w:rPr>
                <w:rFonts w:hint="eastAsia" w:ascii="宋体" w:hAnsi="宋体" w:eastAsia="宋体" w:cs="宋体"/>
                <w:color w:val="000000"/>
                <w:sz w:val="18"/>
                <w:szCs w:val="18"/>
              </w:rPr>
            </w:pPr>
          </w:p>
        </w:tc>
        <w:tc>
          <w:tcPr>
            <w:tcW w:w="564" w:type="pct"/>
            <w:shd w:val="clear" w:color="auto" w:fill="auto"/>
            <w:vAlign w:val="center"/>
          </w:tcPr>
          <w:p w14:paraId="47AB624B">
            <w:pPr>
              <w:spacing w:line="280" w:lineRule="exact"/>
              <w:rPr>
                <w:rFonts w:hint="eastAsia" w:ascii="宋体" w:hAnsi="宋体" w:eastAsia="宋体" w:cs="宋体"/>
                <w:color w:val="000000"/>
                <w:sz w:val="18"/>
                <w:szCs w:val="18"/>
              </w:rPr>
            </w:pPr>
          </w:p>
        </w:tc>
      </w:tr>
      <w:tr w14:paraId="266590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680" w:type="pct"/>
            <w:vMerge w:val="continue"/>
            <w:shd w:val="clear" w:color="auto" w:fill="auto"/>
            <w:vAlign w:val="center"/>
          </w:tcPr>
          <w:p w14:paraId="70E24DA3">
            <w:pPr>
              <w:spacing w:line="280" w:lineRule="exact"/>
              <w:jc w:val="center"/>
              <w:rPr>
                <w:rFonts w:hint="eastAsia" w:ascii="宋体" w:hAnsi="宋体" w:eastAsia="宋体" w:cs="宋体"/>
                <w:color w:val="000000"/>
                <w:sz w:val="20"/>
                <w:szCs w:val="20"/>
              </w:rPr>
            </w:pPr>
          </w:p>
        </w:tc>
        <w:tc>
          <w:tcPr>
            <w:tcW w:w="768" w:type="pct"/>
            <w:shd w:val="clear" w:color="auto" w:fill="auto"/>
            <w:vAlign w:val="center"/>
          </w:tcPr>
          <w:p w14:paraId="34C951AA">
            <w:pPr>
              <w:widowControl/>
              <w:spacing w:line="280" w:lineRule="exact"/>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期末考核</w:t>
            </w:r>
          </w:p>
        </w:tc>
        <w:tc>
          <w:tcPr>
            <w:tcW w:w="2134" w:type="pct"/>
            <w:shd w:val="clear" w:color="auto" w:fill="auto"/>
            <w:vAlign w:val="center"/>
          </w:tcPr>
          <w:p w14:paraId="2A4EAC85">
            <w:pPr>
              <w:widowControl/>
              <w:spacing w:line="280" w:lineRule="exac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考核内容适合非试卷，有无具体实现方法，有无详细评分标准。</w:t>
            </w:r>
          </w:p>
        </w:tc>
        <w:tc>
          <w:tcPr>
            <w:tcW w:w="854" w:type="pct"/>
            <w:shd w:val="clear" w:color="auto" w:fill="auto"/>
            <w:vAlign w:val="center"/>
          </w:tcPr>
          <w:p w14:paraId="273D21EA">
            <w:pPr>
              <w:spacing w:line="280" w:lineRule="exact"/>
              <w:jc w:val="center"/>
              <w:rPr>
                <w:rFonts w:hint="eastAsia" w:ascii="宋体" w:hAnsi="宋体" w:eastAsia="宋体" w:cs="宋体"/>
                <w:color w:val="000000"/>
                <w:sz w:val="18"/>
                <w:szCs w:val="18"/>
              </w:rPr>
            </w:pPr>
          </w:p>
        </w:tc>
        <w:tc>
          <w:tcPr>
            <w:tcW w:w="564" w:type="pct"/>
            <w:shd w:val="clear" w:color="auto" w:fill="auto"/>
            <w:vAlign w:val="center"/>
          </w:tcPr>
          <w:p w14:paraId="6F4ADF4D">
            <w:pPr>
              <w:spacing w:line="280" w:lineRule="exact"/>
              <w:rPr>
                <w:rFonts w:hint="eastAsia" w:ascii="宋体" w:hAnsi="宋体" w:eastAsia="宋体" w:cs="宋体"/>
                <w:color w:val="000000"/>
                <w:sz w:val="18"/>
                <w:szCs w:val="18"/>
              </w:rPr>
            </w:pPr>
          </w:p>
        </w:tc>
      </w:tr>
      <w:tr w14:paraId="592627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680" w:type="pct"/>
            <w:vMerge w:val="continue"/>
            <w:shd w:val="clear" w:color="auto" w:fill="auto"/>
            <w:vAlign w:val="center"/>
          </w:tcPr>
          <w:p w14:paraId="215BA3B8">
            <w:pPr>
              <w:spacing w:line="280" w:lineRule="exact"/>
              <w:jc w:val="center"/>
              <w:rPr>
                <w:rFonts w:hint="eastAsia" w:ascii="宋体" w:hAnsi="宋体" w:eastAsia="宋体" w:cs="宋体"/>
                <w:color w:val="000000"/>
                <w:sz w:val="20"/>
                <w:szCs w:val="20"/>
              </w:rPr>
            </w:pPr>
          </w:p>
        </w:tc>
        <w:tc>
          <w:tcPr>
            <w:tcW w:w="768" w:type="pct"/>
            <w:shd w:val="clear" w:color="auto" w:fill="auto"/>
            <w:vAlign w:val="center"/>
          </w:tcPr>
          <w:p w14:paraId="53A493B9">
            <w:pPr>
              <w:widowControl/>
              <w:spacing w:line="280" w:lineRule="exact"/>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时间安排</w:t>
            </w:r>
          </w:p>
        </w:tc>
        <w:tc>
          <w:tcPr>
            <w:tcW w:w="2134" w:type="pct"/>
            <w:shd w:val="clear" w:color="auto" w:fill="auto"/>
            <w:vAlign w:val="center"/>
          </w:tcPr>
          <w:p w14:paraId="6BC3FDCA">
            <w:pPr>
              <w:widowControl/>
              <w:spacing w:line="280" w:lineRule="exac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每个项目有无具体时间安排。</w:t>
            </w:r>
          </w:p>
        </w:tc>
        <w:tc>
          <w:tcPr>
            <w:tcW w:w="854" w:type="pct"/>
            <w:shd w:val="clear" w:color="auto" w:fill="auto"/>
            <w:vAlign w:val="center"/>
          </w:tcPr>
          <w:p w14:paraId="58EC2990">
            <w:pPr>
              <w:spacing w:line="280" w:lineRule="exact"/>
              <w:jc w:val="center"/>
              <w:rPr>
                <w:rFonts w:hint="eastAsia" w:ascii="宋体" w:hAnsi="宋体" w:eastAsia="宋体" w:cs="宋体"/>
                <w:color w:val="000000"/>
                <w:sz w:val="18"/>
                <w:szCs w:val="18"/>
              </w:rPr>
            </w:pPr>
          </w:p>
        </w:tc>
        <w:tc>
          <w:tcPr>
            <w:tcW w:w="564" w:type="pct"/>
            <w:shd w:val="clear" w:color="auto" w:fill="auto"/>
            <w:vAlign w:val="center"/>
          </w:tcPr>
          <w:p w14:paraId="77036AD3">
            <w:pPr>
              <w:spacing w:line="280" w:lineRule="exact"/>
              <w:rPr>
                <w:rFonts w:hint="eastAsia" w:ascii="宋体" w:hAnsi="宋体" w:eastAsia="宋体" w:cs="宋体"/>
                <w:color w:val="000000"/>
                <w:sz w:val="18"/>
                <w:szCs w:val="18"/>
              </w:rPr>
            </w:pPr>
          </w:p>
        </w:tc>
      </w:tr>
      <w:tr w14:paraId="2E8502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680" w:type="pct"/>
            <w:vMerge w:val="restart"/>
            <w:shd w:val="clear" w:color="auto" w:fill="auto"/>
            <w:vAlign w:val="center"/>
          </w:tcPr>
          <w:p w14:paraId="27D85719">
            <w:pPr>
              <w:widowControl/>
              <w:spacing w:line="280" w:lineRule="exact"/>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成绩评定与记载</w:t>
            </w:r>
          </w:p>
        </w:tc>
        <w:tc>
          <w:tcPr>
            <w:tcW w:w="768" w:type="pct"/>
            <w:shd w:val="clear" w:color="auto" w:fill="auto"/>
            <w:vAlign w:val="center"/>
          </w:tcPr>
          <w:p w14:paraId="3192132E">
            <w:pPr>
              <w:spacing w:line="280" w:lineRule="exact"/>
              <w:jc w:val="center"/>
              <w:rPr>
                <w:rFonts w:hint="eastAsia" w:ascii="宋体" w:hAnsi="宋体" w:eastAsia="宋体" w:cs="宋体"/>
                <w:color w:val="000000"/>
                <w:sz w:val="20"/>
                <w:szCs w:val="20"/>
              </w:rPr>
            </w:pPr>
          </w:p>
        </w:tc>
        <w:tc>
          <w:tcPr>
            <w:tcW w:w="2134" w:type="pct"/>
            <w:shd w:val="clear" w:color="auto" w:fill="auto"/>
            <w:vAlign w:val="center"/>
          </w:tcPr>
          <w:p w14:paraId="4BF68EEC">
            <w:pPr>
              <w:widowControl/>
              <w:spacing w:line="280" w:lineRule="exac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形成性成绩评定有详细依据，误差小；期末成绩评定有依据，得分扣分有理由和标记，论文形式需有详细评语。</w:t>
            </w:r>
          </w:p>
        </w:tc>
        <w:tc>
          <w:tcPr>
            <w:tcW w:w="854" w:type="pct"/>
            <w:shd w:val="clear" w:color="auto" w:fill="auto"/>
            <w:vAlign w:val="center"/>
          </w:tcPr>
          <w:p w14:paraId="4CD5CAF3">
            <w:pPr>
              <w:spacing w:line="280" w:lineRule="exact"/>
              <w:jc w:val="center"/>
              <w:rPr>
                <w:rFonts w:hint="eastAsia" w:ascii="宋体" w:hAnsi="宋体" w:eastAsia="宋体" w:cs="宋体"/>
                <w:color w:val="000000"/>
                <w:sz w:val="18"/>
                <w:szCs w:val="18"/>
              </w:rPr>
            </w:pPr>
          </w:p>
        </w:tc>
        <w:tc>
          <w:tcPr>
            <w:tcW w:w="564" w:type="pct"/>
            <w:shd w:val="clear" w:color="auto" w:fill="auto"/>
            <w:vAlign w:val="center"/>
          </w:tcPr>
          <w:p w14:paraId="40D7B69A">
            <w:pPr>
              <w:spacing w:line="280" w:lineRule="exact"/>
              <w:rPr>
                <w:rFonts w:hint="eastAsia" w:ascii="宋体" w:hAnsi="宋体" w:eastAsia="宋体" w:cs="宋体"/>
                <w:color w:val="000000"/>
                <w:sz w:val="18"/>
                <w:szCs w:val="18"/>
              </w:rPr>
            </w:pPr>
          </w:p>
        </w:tc>
      </w:tr>
      <w:tr w14:paraId="165CAA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680" w:type="pct"/>
            <w:vMerge w:val="continue"/>
            <w:shd w:val="clear" w:color="auto" w:fill="auto"/>
            <w:vAlign w:val="center"/>
          </w:tcPr>
          <w:p w14:paraId="3FAF2060">
            <w:pPr>
              <w:spacing w:line="280" w:lineRule="exact"/>
              <w:jc w:val="center"/>
              <w:rPr>
                <w:rFonts w:hint="eastAsia" w:ascii="宋体" w:hAnsi="宋体" w:eastAsia="宋体" w:cs="宋体"/>
                <w:color w:val="000000"/>
                <w:sz w:val="20"/>
                <w:szCs w:val="20"/>
              </w:rPr>
            </w:pPr>
          </w:p>
        </w:tc>
        <w:tc>
          <w:tcPr>
            <w:tcW w:w="768" w:type="pct"/>
            <w:shd w:val="clear" w:color="auto" w:fill="auto"/>
            <w:vAlign w:val="center"/>
          </w:tcPr>
          <w:p w14:paraId="3C79D6CC">
            <w:pPr>
              <w:widowControl/>
              <w:spacing w:line="280" w:lineRule="exact"/>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成绩修改</w:t>
            </w:r>
          </w:p>
        </w:tc>
        <w:tc>
          <w:tcPr>
            <w:tcW w:w="2134" w:type="pct"/>
            <w:shd w:val="clear" w:color="auto" w:fill="auto"/>
            <w:vAlign w:val="center"/>
          </w:tcPr>
          <w:p w14:paraId="2932145F">
            <w:pPr>
              <w:widowControl/>
              <w:spacing w:line="280" w:lineRule="exac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修改原因及签字。</w:t>
            </w:r>
          </w:p>
        </w:tc>
        <w:tc>
          <w:tcPr>
            <w:tcW w:w="854" w:type="pct"/>
            <w:shd w:val="clear" w:color="auto" w:fill="auto"/>
            <w:vAlign w:val="center"/>
          </w:tcPr>
          <w:p w14:paraId="01444633">
            <w:pPr>
              <w:spacing w:line="280" w:lineRule="exact"/>
              <w:jc w:val="center"/>
              <w:rPr>
                <w:rFonts w:hint="eastAsia" w:ascii="宋体" w:hAnsi="宋体" w:eastAsia="宋体" w:cs="宋体"/>
                <w:color w:val="000000"/>
                <w:sz w:val="18"/>
                <w:szCs w:val="18"/>
              </w:rPr>
            </w:pPr>
          </w:p>
        </w:tc>
        <w:tc>
          <w:tcPr>
            <w:tcW w:w="564" w:type="pct"/>
            <w:shd w:val="clear" w:color="auto" w:fill="auto"/>
            <w:vAlign w:val="center"/>
          </w:tcPr>
          <w:p w14:paraId="3345C328">
            <w:pPr>
              <w:spacing w:line="280" w:lineRule="exact"/>
              <w:rPr>
                <w:rFonts w:hint="eastAsia" w:ascii="宋体" w:hAnsi="宋体" w:eastAsia="宋体" w:cs="宋体"/>
                <w:color w:val="000000"/>
                <w:sz w:val="18"/>
                <w:szCs w:val="18"/>
              </w:rPr>
            </w:pPr>
          </w:p>
        </w:tc>
      </w:tr>
      <w:tr w14:paraId="46E755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680" w:type="pct"/>
            <w:vMerge w:val="continue"/>
            <w:shd w:val="clear" w:color="auto" w:fill="auto"/>
            <w:vAlign w:val="center"/>
          </w:tcPr>
          <w:p w14:paraId="7C171450">
            <w:pPr>
              <w:spacing w:line="280" w:lineRule="exact"/>
              <w:jc w:val="center"/>
              <w:rPr>
                <w:rFonts w:hint="eastAsia" w:ascii="宋体" w:hAnsi="宋体" w:eastAsia="宋体" w:cs="宋体"/>
                <w:color w:val="000000"/>
                <w:sz w:val="20"/>
                <w:szCs w:val="20"/>
              </w:rPr>
            </w:pPr>
          </w:p>
        </w:tc>
        <w:tc>
          <w:tcPr>
            <w:tcW w:w="768" w:type="pct"/>
            <w:shd w:val="clear" w:color="auto" w:fill="auto"/>
            <w:vAlign w:val="center"/>
          </w:tcPr>
          <w:p w14:paraId="1C733611">
            <w:pPr>
              <w:widowControl/>
              <w:spacing w:line="280" w:lineRule="exact"/>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成绩登录</w:t>
            </w:r>
          </w:p>
        </w:tc>
        <w:tc>
          <w:tcPr>
            <w:tcW w:w="2134" w:type="pct"/>
            <w:shd w:val="clear" w:color="auto" w:fill="auto"/>
            <w:vAlign w:val="center"/>
          </w:tcPr>
          <w:p w14:paraId="0AEDE2C0">
            <w:pPr>
              <w:widowControl/>
              <w:spacing w:line="280" w:lineRule="exac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记分册成绩与教务系统成绩一致性，登录成绩时间。无成绩学生处理为缺考。</w:t>
            </w:r>
          </w:p>
        </w:tc>
        <w:tc>
          <w:tcPr>
            <w:tcW w:w="854" w:type="pct"/>
            <w:shd w:val="clear" w:color="auto" w:fill="auto"/>
            <w:vAlign w:val="center"/>
          </w:tcPr>
          <w:p w14:paraId="6320988B">
            <w:pPr>
              <w:spacing w:line="280" w:lineRule="exact"/>
              <w:jc w:val="center"/>
              <w:rPr>
                <w:rFonts w:hint="eastAsia" w:ascii="宋体" w:hAnsi="宋体" w:eastAsia="宋体" w:cs="宋体"/>
                <w:color w:val="000000"/>
                <w:sz w:val="18"/>
                <w:szCs w:val="18"/>
              </w:rPr>
            </w:pPr>
          </w:p>
        </w:tc>
        <w:tc>
          <w:tcPr>
            <w:tcW w:w="564" w:type="pct"/>
            <w:shd w:val="clear" w:color="auto" w:fill="auto"/>
            <w:vAlign w:val="center"/>
          </w:tcPr>
          <w:p w14:paraId="7489008F">
            <w:pPr>
              <w:spacing w:line="280" w:lineRule="exact"/>
              <w:rPr>
                <w:rFonts w:hint="eastAsia" w:ascii="宋体" w:hAnsi="宋体" w:eastAsia="宋体" w:cs="宋体"/>
                <w:color w:val="000000"/>
                <w:sz w:val="18"/>
                <w:szCs w:val="18"/>
              </w:rPr>
            </w:pPr>
          </w:p>
        </w:tc>
      </w:tr>
      <w:tr w14:paraId="26F751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680" w:type="pct"/>
            <w:shd w:val="clear" w:color="auto" w:fill="auto"/>
            <w:vAlign w:val="center"/>
          </w:tcPr>
          <w:p w14:paraId="33CDAA21">
            <w:pPr>
              <w:widowControl/>
              <w:spacing w:line="280" w:lineRule="exact"/>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成绩结构</w:t>
            </w:r>
          </w:p>
        </w:tc>
        <w:tc>
          <w:tcPr>
            <w:tcW w:w="768" w:type="pct"/>
            <w:shd w:val="clear" w:color="auto" w:fill="auto"/>
            <w:vAlign w:val="center"/>
          </w:tcPr>
          <w:p w14:paraId="7404923F">
            <w:pPr>
              <w:spacing w:line="280" w:lineRule="exact"/>
              <w:jc w:val="center"/>
              <w:rPr>
                <w:rFonts w:hint="eastAsia" w:ascii="宋体" w:hAnsi="宋体" w:eastAsia="宋体" w:cs="宋体"/>
                <w:color w:val="000000"/>
                <w:sz w:val="20"/>
                <w:szCs w:val="20"/>
              </w:rPr>
            </w:pPr>
          </w:p>
        </w:tc>
        <w:tc>
          <w:tcPr>
            <w:tcW w:w="2134" w:type="pct"/>
            <w:shd w:val="clear" w:color="auto" w:fill="auto"/>
            <w:vAlign w:val="center"/>
          </w:tcPr>
          <w:p w14:paraId="6E6B680E">
            <w:pPr>
              <w:widowControl/>
              <w:spacing w:line="280" w:lineRule="exac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形成性成绩分布度，各项目比例及形成性成绩与期末成绩比例恰当。</w:t>
            </w:r>
          </w:p>
        </w:tc>
        <w:tc>
          <w:tcPr>
            <w:tcW w:w="854" w:type="pct"/>
            <w:shd w:val="clear" w:color="auto" w:fill="auto"/>
            <w:vAlign w:val="center"/>
          </w:tcPr>
          <w:p w14:paraId="2983D3F4">
            <w:pPr>
              <w:spacing w:line="280" w:lineRule="exact"/>
              <w:jc w:val="center"/>
              <w:rPr>
                <w:rFonts w:hint="eastAsia" w:ascii="宋体" w:hAnsi="宋体" w:eastAsia="宋体" w:cs="宋体"/>
                <w:color w:val="000000"/>
                <w:sz w:val="18"/>
                <w:szCs w:val="18"/>
              </w:rPr>
            </w:pPr>
          </w:p>
        </w:tc>
        <w:tc>
          <w:tcPr>
            <w:tcW w:w="564" w:type="pct"/>
            <w:shd w:val="clear" w:color="auto" w:fill="auto"/>
            <w:vAlign w:val="center"/>
          </w:tcPr>
          <w:p w14:paraId="4166FCA6">
            <w:pPr>
              <w:spacing w:line="280" w:lineRule="exact"/>
              <w:rPr>
                <w:rFonts w:hint="eastAsia" w:ascii="宋体" w:hAnsi="宋体" w:eastAsia="宋体" w:cs="宋体"/>
                <w:color w:val="000000"/>
                <w:sz w:val="18"/>
                <w:szCs w:val="18"/>
              </w:rPr>
            </w:pPr>
          </w:p>
        </w:tc>
      </w:tr>
      <w:tr w14:paraId="17BFAD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680" w:type="pct"/>
            <w:shd w:val="clear" w:color="auto" w:fill="auto"/>
            <w:vAlign w:val="center"/>
          </w:tcPr>
          <w:p w14:paraId="78F717D7">
            <w:pPr>
              <w:widowControl/>
              <w:spacing w:line="280" w:lineRule="exact"/>
              <w:jc w:val="center"/>
              <w:textAlignment w:val="center"/>
              <w:rPr>
                <w:rFonts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试卷分析</w:t>
            </w:r>
          </w:p>
          <w:p w14:paraId="3A5A92A2">
            <w:pPr>
              <w:widowControl/>
              <w:spacing w:line="280" w:lineRule="exact"/>
              <w:ind w:left="-210" w:leftChars="-100" w:right="-210" w:rightChars="-10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（考试总结）</w:t>
            </w:r>
          </w:p>
        </w:tc>
        <w:tc>
          <w:tcPr>
            <w:tcW w:w="768" w:type="pct"/>
            <w:shd w:val="clear" w:color="auto" w:fill="auto"/>
            <w:vAlign w:val="center"/>
          </w:tcPr>
          <w:p w14:paraId="3FB830AF">
            <w:pPr>
              <w:spacing w:line="280" w:lineRule="exact"/>
              <w:jc w:val="center"/>
              <w:rPr>
                <w:rFonts w:hint="eastAsia" w:ascii="宋体" w:hAnsi="宋体" w:eastAsia="宋体" w:cs="宋体"/>
                <w:color w:val="000000"/>
                <w:sz w:val="20"/>
                <w:szCs w:val="20"/>
              </w:rPr>
            </w:pPr>
          </w:p>
        </w:tc>
        <w:tc>
          <w:tcPr>
            <w:tcW w:w="2134" w:type="pct"/>
            <w:shd w:val="clear" w:color="auto" w:fill="auto"/>
            <w:vAlign w:val="center"/>
          </w:tcPr>
          <w:p w14:paraId="18308FA1">
            <w:pPr>
              <w:widowControl/>
              <w:spacing w:line="280" w:lineRule="exac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试卷分析参照试卷考核方式（知识点的分析，考核优缺点及改革方法，教学中存在的问题及改进方法，学生学习情况分析）</w:t>
            </w:r>
          </w:p>
        </w:tc>
        <w:tc>
          <w:tcPr>
            <w:tcW w:w="854" w:type="pct"/>
            <w:shd w:val="clear" w:color="auto" w:fill="auto"/>
            <w:vAlign w:val="center"/>
          </w:tcPr>
          <w:p w14:paraId="1A02D61A">
            <w:pPr>
              <w:spacing w:line="280" w:lineRule="exact"/>
              <w:jc w:val="center"/>
              <w:rPr>
                <w:rFonts w:hint="eastAsia" w:ascii="宋体" w:hAnsi="宋体" w:eastAsia="宋体" w:cs="宋体"/>
                <w:color w:val="000000"/>
                <w:sz w:val="18"/>
                <w:szCs w:val="18"/>
              </w:rPr>
            </w:pPr>
          </w:p>
        </w:tc>
        <w:tc>
          <w:tcPr>
            <w:tcW w:w="564" w:type="pct"/>
            <w:shd w:val="clear" w:color="auto" w:fill="auto"/>
            <w:vAlign w:val="center"/>
          </w:tcPr>
          <w:p w14:paraId="79DC6946">
            <w:pPr>
              <w:spacing w:line="280" w:lineRule="exact"/>
              <w:rPr>
                <w:rFonts w:hint="eastAsia" w:ascii="宋体" w:hAnsi="宋体" w:eastAsia="宋体" w:cs="宋体"/>
                <w:color w:val="000000"/>
                <w:sz w:val="18"/>
                <w:szCs w:val="18"/>
              </w:rPr>
            </w:pPr>
          </w:p>
        </w:tc>
      </w:tr>
      <w:tr w14:paraId="383CE3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680" w:type="pct"/>
            <w:shd w:val="clear" w:color="auto" w:fill="auto"/>
            <w:vAlign w:val="center"/>
          </w:tcPr>
          <w:p w14:paraId="2F785F76">
            <w:pPr>
              <w:widowControl/>
              <w:spacing w:line="280" w:lineRule="exact"/>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支撑材料装订</w:t>
            </w:r>
          </w:p>
        </w:tc>
        <w:tc>
          <w:tcPr>
            <w:tcW w:w="768" w:type="pct"/>
            <w:shd w:val="clear" w:color="auto" w:fill="auto"/>
            <w:vAlign w:val="center"/>
          </w:tcPr>
          <w:p w14:paraId="37F2EFC2">
            <w:pPr>
              <w:spacing w:line="280" w:lineRule="exact"/>
              <w:jc w:val="center"/>
              <w:rPr>
                <w:rFonts w:hint="eastAsia" w:ascii="宋体" w:hAnsi="宋体" w:eastAsia="宋体" w:cs="宋体"/>
                <w:color w:val="000000"/>
                <w:sz w:val="20"/>
                <w:szCs w:val="20"/>
              </w:rPr>
            </w:pPr>
          </w:p>
        </w:tc>
        <w:tc>
          <w:tcPr>
            <w:tcW w:w="2134" w:type="pct"/>
            <w:shd w:val="clear" w:color="auto" w:fill="auto"/>
            <w:vAlign w:val="center"/>
          </w:tcPr>
          <w:p w14:paraId="7DE4C0A9">
            <w:pPr>
              <w:widowControl/>
              <w:spacing w:line="280" w:lineRule="exac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考核方案、形成性考核的支撑材料，期末考核支撑材料，成绩册，试卷分析（考试总结）等</w:t>
            </w:r>
          </w:p>
        </w:tc>
        <w:tc>
          <w:tcPr>
            <w:tcW w:w="854" w:type="pct"/>
            <w:shd w:val="clear" w:color="auto" w:fill="auto"/>
            <w:vAlign w:val="center"/>
          </w:tcPr>
          <w:p w14:paraId="4BC015C5">
            <w:pPr>
              <w:spacing w:line="280" w:lineRule="exact"/>
              <w:jc w:val="center"/>
              <w:rPr>
                <w:rFonts w:hint="eastAsia" w:ascii="宋体" w:hAnsi="宋体" w:eastAsia="宋体" w:cs="宋体"/>
                <w:color w:val="000000"/>
                <w:sz w:val="18"/>
                <w:szCs w:val="18"/>
              </w:rPr>
            </w:pPr>
          </w:p>
        </w:tc>
        <w:tc>
          <w:tcPr>
            <w:tcW w:w="564" w:type="pct"/>
            <w:shd w:val="clear" w:color="auto" w:fill="auto"/>
            <w:vAlign w:val="center"/>
          </w:tcPr>
          <w:p w14:paraId="23100281">
            <w:pPr>
              <w:spacing w:line="280" w:lineRule="exact"/>
              <w:rPr>
                <w:rFonts w:hint="eastAsia" w:ascii="宋体" w:hAnsi="宋体" w:eastAsia="宋体" w:cs="宋体"/>
                <w:color w:val="000000"/>
                <w:sz w:val="18"/>
                <w:szCs w:val="18"/>
              </w:rPr>
            </w:pPr>
          </w:p>
        </w:tc>
      </w:tr>
      <w:tr w14:paraId="3C1CF7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680" w:type="pct"/>
            <w:shd w:val="clear" w:color="auto" w:fill="auto"/>
            <w:vAlign w:val="center"/>
          </w:tcPr>
          <w:p w14:paraId="12FD3B79">
            <w:pPr>
              <w:widowControl/>
              <w:spacing w:line="280" w:lineRule="exact"/>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答卷份数</w:t>
            </w:r>
          </w:p>
        </w:tc>
        <w:tc>
          <w:tcPr>
            <w:tcW w:w="768" w:type="pct"/>
            <w:shd w:val="clear" w:color="auto" w:fill="auto"/>
            <w:vAlign w:val="center"/>
          </w:tcPr>
          <w:p w14:paraId="17DF4350">
            <w:pPr>
              <w:spacing w:line="280" w:lineRule="exact"/>
              <w:jc w:val="center"/>
              <w:rPr>
                <w:rFonts w:hint="eastAsia" w:ascii="宋体" w:hAnsi="宋体" w:eastAsia="宋体" w:cs="宋体"/>
                <w:color w:val="000000"/>
                <w:sz w:val="20"/>
                <w:szCs w:val="20"/>
              </w:rPr>
            </w:pPr>
          </w:p>
        </w:tc>
        <w:tc>
          <w:tcPr>
            <w:tcW w:w="2134" w:type="pct"/>
            <w:shd w:val="clear" w:color="auto" w:fill="auto"/>
            <w:vAlign w:val="center"/>
          </w:tcPr>
          <w:p w14:paraId="6B2609EF">
            <w:pPr>
              <w:widowControl/>
              <w:spacing w:line="280" w:lineRule="exac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实考人数与试卷份数吻合度。</w:t>
            </w:r>
          </w:p>
        </w:tc>
        <w:tc>
          <w:tcPr>
            <w:tcW w:w="854" w:type="pct"/>
            <w:shd w:val="clear" w:color="auto" w:fill="auto"/>
            <w:vAlign w:val="center"/>
          </w:tcPr>
          <w:p w14:paraId="2D5806AB">
            <w:pPr>
              <w:spacing w:line="280" w:lineRule="exact"/>
              <w:jc w:val="center"/>
              <w:rPr>
                <w:rFonts w:hint="eastAsia" w:ascii="宋体" w:hAnsi="宋体" w:eastAsia="宋体" w:cs="宋体"/>
                <w:color w:val="000000"/>
                <w:sz w:val="18"/>
                <w:szCs w:val="18"/>
              </w:rPr>
            </w:pPr>
          </w:p>
        </w:tc>
        <w:tc>
          <w:tcPr>
            <w:tcW w:w="564" w:type="pct"/>
            <w:shd w:val="clear" w:color="auto" w:fill="auto"/>
            <w:vAlign w:val="center"/>
          </w:tcPr>
          <w:p w14:paraId="250496E1">
            <w:pPr>
              <w:spacing w:line="280" w:lineRule="exact"/>
              <w:rPr>
                <w:rFonts w:hint="eastAsia" w:ascii="宋体" w:hAnsi="宋体" w:eastAsia="宋体" w:cs="宋体"/>
                <w:color w:val="000000"/>
                <w:sz w:val="18"/>
                <w:szCs w:val="18"/>
              </w:rPr>
            </w:pPr>
          </w:p>
        </w:tc>
      </w:tr>
      <w:tr w14:paraId="5A30DC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680" w:type="pct"/>
            <w:shd w:val="clear" w:color="auto" w:fill="auto"/>
            <w:vAlign w:val="center"/>
          </w:tcPr>
          <w:p w14:paraId="3E50BBF4">
            <w:pPr>
              <w:widowControl/>
              <w:spacing w:line="280" w:lineRule="exact"/>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其他</w:t>
            </w:r>
          </w:p>
        </w:tc>
        <w:tc>
          <w:tcPr>
            <w:tcW w:w="768" w:type="pct"/>
            <w:shd w:val="clear" w:color="auto" w:fill="auto"/>
            <w:vAlign w:val="center"/>
          </w:tcPr>
          <w:p w14:paraId="3A47452D">
            <w:pPr>
              <w:spacing w:line="280" w:lineRule="exact"/>
              <w:jc w:val="center"/>
              <w:rPr>
                <w:rFonts w:hint="eastAsia" w:ascii="宋体" w:hAnsi="宋体" w:eastAsia="宋体" w:cs="宋体"/>
                <w:color w:val="000000"/>
                <w:sz w:val="20"/>
                <w:szCs w:val="20"/>
              </w:rPr>
            </w:pPr>
          </w:p>
        </w:tc>
        <w:tc>
          <w:tcPr>
            <w:tcW w:w="2134" w:type="pct"/>
            <w:shd w:val="clear" w:color="auto" w:fill="auto"/>
            <w:vAlign w:val="center"/>
          </w:tcPr>
          <w:p w14:paraId="5B359867">
            <w:pPr>
              <w:widowControl/>
              <w:spacing w:line="280" w:lineRule="exac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其他材料</w:t>
            </w:r>
          </w:p>
        </w:tc>
        <w:tc>
          <w:tcPr>
            <w:tcW w:w="854" w:type="pct"/>
            <w:shd w:val="clear" w:color="auto" w:fill="auto"/>
            <w:vAlign w:val="center"/>
          </w:tcPr>
          <w:p w14:paraId="32248514">
            <w:pPr>
              <w:spacing w:line="280" w:lineRule="exact"/>
              <w:jc w:val="center"/>
              <w:rPr>
                <w:rFonts w:hint="eastAsia" w:ascii="宋体" w:hAnsi="宋体" w:eastAsia="宋体" w:cs="宋体"/>
                <w:color w:val="000000"/>
                <w:sz w:val="18"/>
                <w:szCs w:val="18"/>
              </w:rPr>
            </w:pPr>
          </w:p>
        </w:tc>
        <w:tc>
          <w:tcPr>
            <w:tcW w:w="564" w:type="pct"/>
            <w:shd w:val="clear" w:color="auto" w:fill="auto"/>
            <w:vAlign w:val="center"/>
          </w:tcPr>
          <w:p w14:paraId="3E122C0E">
            <w:pPr>
              <w:spacing w:line="280" w:lineRule="exact"/>
              <w:rPr>
                <w:rFonts w:hint="eastAsia" w:ascii="宋体" w:hAnsi="宋体" w:eastAsia="宋体" w:cs="宋体"/>
                <w:color w:val="000000"/>
                <w:sz w:val="18"/>
                <w:szCs w:val="18"/>
              </w:rPr>
            </w:pPr>
          </w:p>
        </w:tc>
      </w:tr>
      <w:tr w14:paraId="0B6E4B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000" w:type="pct"/>
            <w:gridSpan w:val="5"/>
            <w:shd w:val="clear" w:color="auto" w:fill="auto"/>
            <w:vAlign w:val="center"/>
          </w:tcPr>
          <w:p w14:paraId="1F794C3C">
            <w:pPr>
              <w:widowControl/>
              <w:spacing w:line="280" w:lineRule="exact"/>
              <w:jc w:val="left"/>
              <w:textAlignment w:val="center"/>
              <w:rPr>
                <w:rFonts w:hint="eastAsia" w:ascii="宋体" w:hAnsi="宋体" w:eastAsia="宋体" w:cs="宋体"/>
                <w:b/>
                <w:bCs/>
                <w:color w:val="000000"/>
                <w:sz w:val="18"/>
                <w:szCs w:val="18"/>
              </w:rPr>
            </w:pPr>
            <w:r>
              <w:rPr>
                <w:rFonts w:hint="eastAsia" w:ascii="宋体" w:hAnsi="宋体" w:eastAsia="宋体" w:cs="宋体"/>
                <w:b/>
                <w:bCs/>
                <w:color w:val="000000"/>
                <w:kern w:val="0"/>
                <w:sz w:val="18"/>
                <w:szCs w:val="18"/>
                <w:lang w:bidi="ar"/>
              </w:rPr>
              <w:t>注：每一项须认真填写，“教师整改情况”栏没问题打“√”或情况说明。</w:t>
            </w:r>
          </w:p>
        </w:tc>
      </w:tr>
      <w:tr w14:paraId="61F198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3582" w:type="pct"/>
            <w:gridSpan w:val="3"/>
            <w:shd w:val="clear" w:color="auto" w:fill="auto"/>
            <w:noWrap/>
            <w:vAlign w:val="center"/>
          </w:tcPr>
          <w:p w14:paraId="214F6B56">
            <w:pPr>
              <w:widowControl/>
              <w:spacing w:line="280" w:lineRule="exact"/>
              <w:jc w:val="left"/>
              <w:textAlignment w:val="center"/>
              <w:rPr>
                <w:rFonts w:hint="eastAsia" w:ascii="宋体" w:hAnsi="宋体" w:eastAsia="宋体" w:cs="宋体"/>
                <w:color w:val="000000"/>
                <w:sz w:val="18"/>
                <w:szCs w:val="18"/>
              </w:rPr>
            </w:pPr>
            <w:r>
              <w:rPr>
                <w:rFonts w:hint="eastAsia" w:ascii="宋体" w:hAnsi="宋体" w:eastAsia="宋体" w:cs="宋体"/>
                <w:color w:val="000000"/>
                <w:kern w:val="0"/>
                <w:sz w:val="18"/>
                <w:szCs w:val="18"/>
                <w:lang w:bidi="ar"/>
              </w:rPr>
              <w:t>检查教师签名：</w:t>
            </w:r>
          </w:p>
        </w:tc>
        <w:tc>
          <w:tcPr>
            <w:tcW w:w="1418" w:type="pct"/>
            <w:gridSpan w:val="2"/>
            <w:shd w:val="clear" w:color="auto" w:fill="auto"/>
            <w:noWrap/>
            <w:vAlign w:val="center"/>
          </w:tcPr>
          <w:p w14:paraId="7ED58F91">
            <w:pPr>
              <w:spacing w:line="280" w:lineRule="exact"/>
              <w:rPr>
                <w:rFonts w:hint="eastAsia" w:ascii="宋体" w:hAnsi="宋体" w:eastAsia="宋体" w:cs="宋体"/>
                <w:color w:val="000000"/>
                <w:sz w:val="18"/>
                <w:szCs w:val="18"/>
              </w:rPr>
            </w:pPr>
            <w:r>
              <w:rPr>
                <w:rFonts w:hint="eastAsia" w:ascii="宋体" w:hAnsi="宋体" w:eastAsia="宋体" w:cs="宋体"/>
                <w:color w:val="000000"/>
                <w:kern w:val="0"/>
                <w:sz w:val="18"/>
                <w:szCs w:val="18"/>
                <w:lang w:bidi="ar"/>
              </w:rPr>
              <w:t>整改教师签名：</w:t>
            </w:r>
          </w:p>
        </w:tc>
      </w:tr>
      <w:tr w14:paraId="2C80D3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680" w:type="pct"/>
            <w:shd w:val="clear" w:color="auto" w:fill="auto"/>
            <w:noWrap/>
            <w:vAlign w:val="center"/>
          </w:tcPr>
          <w:p w14:paraId="0C8386B3">
            <w:pPr>
              <w:spacing w:line="280" w:lineRule="exact"/>
              <w:rPr>
                <w:rFonts w:hint="eastAsia" w:ascii="宋体" w:hAnsi="宋体" w:eastAsia="宋体" w:cs="宋体"/>
                <w:color w:val="000000"/>
                <w:sz w:val="18"/>
                <w:szCs w:val="18"/>
              </w:rPr>
            </w:pPr>
          </w:p>
        </w:tc>
        <w:tc>
          <w:tcPr>
            <w:tcW w:w="768" w:type="pct"/>
            <w:shd w:val="clear" w:color="auto" w:fill="auto"/>
            <w:noWrap/>
            <w:vAlign w:val="center"/>
          </w:tcPr>
          <w:p w14:paraId="2CD33E05">
            <w:pPr>
              <w:spacing w:line="280" w:lineRule="exact"/>
              <w:rPr>
                <w:rFonts w:hint="eastAsia" w:ascii="宋体" w:hAnsi="宋体" w:eastAsia="宋体" w:cs="宋体"/>
                <w:color w:val="000000"/>
                <w:sz w:val="18"/>
                <w:szCs w:val="18"/>
              </w:rPr>
            </w:pPr>
          </w:p>
        </w:tc>
        <w:tc>
          <w:tcPr>
            <w:tcW w:w="2134" w:type="pct"/>
            <w:shd w:val="clear" w:color="auto" w:fill="auto"/>
            <w:vAlign w:val="center"/>
          </w:tcPr>
          <w:p w14:paraId="3EFF1A1C">
            <w:pPr>
              <w:widowControl/>
              <w:spacing w:line="280" w:lineRule="exact"/>
              <w:jc w:val="left"/>
              <w:textAlignment w:val="center"/>
              <w:rPr>
                <w:rFonts w:hint="eastAsia" w:ascii="宋体" w:hAnsi="宋体" w:eastAsia="宋体" w:cs="宋体"/>
                <w:color w:val="000000"/>
                <w:sz w:val="18"/>
                <w:szCs w:val="18"/>
              </w:rPr>
            </w:pPr>
            <w:r>
              <w:rPr>
                <w:rFonts w:hint="eastAsia" w:ascii="宋体" w:hAnsi="宋体" w:eastAsia="宋体" w:cs="宋体"/>
                <w:color w:val="000000"/>
                <w:kern w:val="0"/>
                <w:sz w:val="18"/>
                <w:szCs w:val="18"/>
                <w:lang w:bidi="ar"/>
              </w:rPr>
              <w:t>年  月  日</w:t>
            </w:r>
          </w:p>
        </w:tc>
        <w:tc>
          <w:tcPr>
            <w:tcW w:w="1418" w:type="pct"/>
            <w:gridSpan w:val="2"/>
            <w:shd w:val="clear" w:color="auto" w:fill="auto"/>
            <w:noWrap/>
            <w:vAlign w:val="center"/>
          </w:tcPr>
          <w:p w14:paraId="5B998B46">
            <w:pPr>
              <w:widowControl/>
              <w:spacing w:line="280" w:lineRule="exact"/>
              <w:jc w:val="left"/>
              <w:textAlignment w:val="center"/>
              <w:rPr>
                <w:rFonts w:hint="eastAsia" w:ascii="宋体" w:hAnsi="宋体" w:eastAsia="宋体" w:cs="宋体"/>
                <w:color w:val="000000"/>
                <w:sz w:val="18"/>
                <w:szCs w:val="18"/>
              </w:rPr>
            </w:pPr>
            <w:r>
              <w:rPr>
                <w:rFonts w:hint="eastAsia" w:ascii="宋体" w:hAnsi="宋体" w:eastAsia="宋体" w:cs="宋体"/>
                <w:color w:val="000000"/>
                <w:kern w:val="0"/>
                <w:sz w:val="18"/>
                <w:szCs w:val="18"/>
                <w:lang w:bidi="ar"/>
              </w:rPr>
              <w:t>年  月  日</w:t>
            </w:r>
          </w:p>
        </w:tc>
      </w:tr>
      <w:tr w14:paraId="52DB7D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000" w:type="pct"/>
            <w:gridSpan w:val="5"/>
            <w:shd w:val="clear" w:color="auto" w:fill="auto"/>
            <w:noWrap/>
            <w:vAlign w:val="center"/>
          </w:tcPr>
          <w:p w14:paraId="654CEAE0">
            <w:pPr>
              <w:widowControl/>
              <w:spacing w:line="280" w:lineRule="exact"/>
              <w:jc w:val="left"/>
              <w:textAlignment w:val="center"/>
              <w:rPr>
                <w:rFonts w:hint="eastAsia" w:ascii="宋体" w:hAnsi="宋体" w:eastAsia="宋体" w:cs="宋体"/>
                <w:color w:val="000000"/>
                <w:kern w:val="0"/>
                <w:sz w:val="18"/>
                <w:szCs w:val="18"/>
                <w:lang w:bidi="ar"/>
              </w:rPr>
            </w:pPr>
            <w:r>
              <w:rPr>
                <w:rFonts w:hint="eastAsia" w:ascii="宋体" w:hAnsi="宋体" w:eastAsia="宋体" w:cs="宋体"/>
                <w:b/>
                <w:bCs/>
                <w:color w:val="FF0000"/>
                <w:kern w:val="0"/>
                <w:sz w:val="18"/>
                <w:szCs w:val="18"/>
                <w:lang w:bidi="ar"/>
              </w:rPr>
              <w:t>注：本表要求信息填写及签字完整齐全。</w:t>
            </w:r>
          </w:p>
        </w:tc>
      </w:tr>
    </w:tbl>
    <w:p w14:paraId="496C4C76">
      <w:r>
        <w:br w:type="page"/>
      </w:r>
    </w:p>
    <w:p w14:paraId="5ABE1438">
      <w:pPr>
        <w:jc w:val="center"/>
      </w:pPr>
      <w:r>
        <w:rPr>
          <w:rFonts w:hint="eastAsia" w:ascii="宋体" w:hAnsi="宋体" w:eastAsia="宋体" w:cs="宋体"/>
          <w:b/>
          <w:bCs/>
          <w:color w:val="000000"/>
          <w:kern w:val="0"/>
          <w:sz w:val="32"/>
          <w:szCs w:val="32"/>
          <w:lang w:bidi="ar"/>
        </w:rPr>
        <w:t>材料科学与工程学院课程非试卷考核抽查表</w:t>
      </w:r>
    </w:p>
    <w:tbl>
      <w:tblPr>
        <w:tblStyle w:val="5"/>
        <w:tblW w:w="500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60"/>
        <w:gridCol w:w="1166"/>
        <w:gridCol w:w="3639"/>
        <w:gridCol w:w="1311"/>
        <w:gridCol w:w="1256"/>
      </w:tblGrid>
      <w:tr w14:paraId="327D5D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363" w:type="pct"/>
            <w:gridSpan w:val="2"/>
            <w:shd w:val="clear" w:color="auto" w:fill="auto"/>
            <w:vAlign w:val="center"/>
          </w:tcPr>
          <w:p w14:paraId="491AA1E1">
            <w:pPr>
              <w:widowControl/>
              <w:spacing w:line="300" w:lineRule="exact"/>
              <w:jc w:val="center"/>
              <w:textAlignment w:val="center"/>
              <w:rPr>
                <w:rFonts w:hint="eastAsia" w:ascii="宋体" w:hAnsi="宋体" w:eastAsia="宋体" w:cs="宋体"/>
                <w:color w:val="000000"/>
                <w:sz w:val="22"/>
              </w:rPr>
            </w:pPr>
            <w:r>
              <w:rPr>
                <w:rFonts w:hint="eastAsia" w:ascii="宋体" w:hAnsi="宋体" w:eastAsia="宋体" w:cs="宋体"/>
                <w:color w:val="000000"/>
                <w:kern w:val="0"/>
                <w:sz w:val="22"/>
                <w:lang w:bidi="ar"/>
              </w:rPr>
              <w:t>学年学期</w:t>
            </w:r>
          </w:p>
        </w:tc>
        <w:tc>
          <w:tcPr>
            <w:tcW w:w="2133" w:type="pct"/>
            <w:shd w:val="clear" w:color="auto" w:fill="auto"/>
            <w:vAlign w:val="center"/>
          </w:tcPr>
          <w:p w14:paraId="1DC1000B">
            <w:pPr>
              <w:spacing w:line="300" w:lineRule="exact"/>
              <w:jc w:val="center"/>
              <w:rPr>
                <w:rFonts w:hint="eastAsia" w:ascii="宋体" w:hAnsi="宋体" w:eastAsia="宋体" w:cs="宋体"/>
                <w:color w:val="000000"/>
                <w:sz w:val="22"/>
              </w:rPr>
            </w:pPr>
          </w:p>
        </w:tc>
        <w:tc>
          <w:tcPr>
            <w:tcW w:w="768" w:type="pct"/>
            <w:shd w:val="clear" w:color="auto" w:fill="auto"/>
            <w:vAlign w:val="center"/>
          </w:tcPr>
          <w:p w14:paraId="102B6E88">
            <w:pPr>
              <w:widowControl/>
              <w:spacing w:line="300" w:lineRule="exact"/>
              <w:ind w:left="-105" w:leftChars="-50" w:right="-105" w:rightChars="-50"/>
              <w:jc w:val="center"/>
              <w:textAlignment w:val="center"/>
              <w:rPr>
                <w:rFonts w:hint="eastAsia" w:ascii="宋体" w:hAnsi="宋体" w:eastAsia="宋体" w:cs="宋体"/>
                <w:color w:val="000000"/>
                <w:sz w:val="22"/>
              </w:rPr>
            </w:pPr>
            <w:r>
              <w:rPr>
                <w:rFonts w:hint="eastAsia" w:ascii="宋体" w:hAnsi="宋体" w:eastAsia="宋体" w:cs="宋体"/>
                <w:color w:val="000000"/>
                <w:kern w:val="0"/>
                <w:sz w:val="22"/>
                <w:lang w:bidi="ar"/>
              </w:rPr>
              <w:t>任课教师</w:t>
            </w:r>
          </w:p>
        </w:tc>
        <w:tc>
          <w:tcPr>
            <w:tcW w:w="736" w:type="pct"/>
            <w:shd w:val="clear" w:color="auto" w:fill="auto"/>
            <w:vAlign w:val="center"/>
          </w:tcPr>
          <w:p w14:paraId="6D3C0449">
            <w:pPr>
              <w:spacing w:line="300" w:lineRule="exact"/>
              <w:ind w:left="-105" w:leftChars="-50" w:right="-105" w:rightChars="-50"/>
              <w:rPr>
                <w:rFonts w:hint="eastAsia" w:ascii="宋体" w:hAnsi="宋体" w:eastAsia="宋体" w:cs="宋体"/>
                <w:color w:val="000000"/>
                <w:sz w:val="22"/>
              </w:rPr>
            </w:pPr>
          </w:p>
        </w:tc>
      </w:tr>
      <w:tr w14:paraId="1D1159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363" w:type="pct"/>
            <w:gridSpan w:val="2"/>
            <w:shd w:val="clear" w:color="auto" w:fill="auto"/>
            <w:vAlign w:val="center"/>
          </w:tcPr>
          <w:p w14:paraId="0E6B8C18">
            <w:pPr>
              <w:widowControl/>
              <w:spacing w:line="300" w:lineRule="exact"/>
              <w:jc w:val="center"/>
              <w:textAlignment w:val="center"/>
              <w:rPr>
                <w:rFonts w:hint="eastAsia" w:ascii="宋体" w:hAnsi="宋体" w:eastAsia="宋体" w:cs="宋体"/>
                <w:color w:val="000000"/>
                <w:sz w:val="22"/>
              </w:rPr>
            </w:pPr>
            <w:r>
              <w:rPr>
                <w:rFonts w:hint="eastAsia" w:ascii="宋体" w:hAnsi="宋体" w:eastAsia="宋体" w:cs="宋体"/>
                <w:color w:val="000000"/>
                <w:kern w:val="0"/>
                <w:sz w:val="22"/>
                <w:lang w:bidi="ar"/>
              </w:rPr>
              <w:t>课程名称</w:t>
            </w:r>
          </w:p>
        </w:tc>
        <w:tc>
          <w:tcPr>
            <w:tcW w:w="2133" w:type="pct"/>
            <w:shd w:val="clear" w:color="auto" w:fill="auto"/>
            <w:vAlign w:val="center"/>
          </w:tcPr>
          <w:p w14:paraId="4EEA2FE9">
            <w:pPr>
              <w:spacing w:line="300" w:lineRule="exact"/>
              <w:jc w:val="center"/>
              <w:rPr>
                <w:rFonts w:hint="eastAsia" w:ascii="宋体" w:hAnsi="宋体" w:eastAsia="宋体" w:cs="宋体"/>
                <w:color w:val="000000"/>
                <w:sz w:val="22"/>
              </w:rPr>
            </w:pPr>
          </w:p>
        </w:tc>
        <w:tc>
          <w:tcPr>
            <w:tcW w:w="768" w:type="pct"/>
            <w:shd w:val="clear" w:color="auto" w:fill="auto"/>
            <w:vAlign w:val="center"/>
          </w:tcPr>
          <w:p w14:paraId="093CEA85">
            <w:pPr>
              <w:widowControl/>
              <w:spacing w:line="300" w:lineRule="exact"/>
              <w:ind w:left="-105" w:leftChars="-50" w:right="-105" w:rightChars="-50"/>
              <w:jc w:val="center"/>
              <w:textAlignment w:val="center"/>
              <w:rPr>
                <w:rFonts w:hint="eastAsia" w:ascii="宋体" w:hAnsi="宋体" w:eastAsia="宋体" w:cs="宋体"/>
                <w:color w:val="000000"/>
                <w:sz w:val="22"/>
              </w:rPr>
            </w:pPr>
            <w:r>
              <w:rPr>
                <w:rFonts w:hint="eastAsia" w:ascii="宋体" w:hAnsi="宋体" w:eastAsia="宋体" w:cs="宋体"/>
                <w:color w:val="000000"/>
                <w:kern w:val="0"/>
                <w:sz w:val="22"/>
                <w:lang w:bidi="ar"/>
              </w:rPr>
              <w:t>课程代码</w:t>
            </w:r>
          </w:p>
        </w:tc>
        <w:tc>
          <w:tcPr>
            <w:tcW w:w="736" w:type="pct"/>
            <w:shd w:val="clear" w:color="auto" w:fill="auto"/>
            <w:vAlign w:val="center"/>
          </w:tcPr>
          <w:p w14:paraId="00FDA0E0">
            <w:pPr>
              <w:spacing w:line="300" w:lineRule="exact"/>
              <w:ind w:left="-105" w:leftChars="-50" w:right="-105" w:rightChars="-50"/>
              <w:rPr>
                <w:rFonts w:hint="eastAsia" w:ascii="宋体" w:hAnsi="宋体" w:eastAsia="宋体" w:cs="宋体"/>
                <w:color w:val="000000"/>
                <w:sz w:val="22"/>
              </w:rPr>
            </w:pPr>
          </w:p>
        </w:tc>
      </w:tr>
      <w:tr w14:paraId="675FFD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363" w:type="pct"/>
            <w:gridSpan w:val="2"/>
            <w:shd w:val="clear" w:color="auto" w:fill="auto"/>
            <w:vAlign w:val="center"/>
          </w:tcPr>
          <w:p w14:paraId="3DA1E487">
            <w:pPr>
              <w:widowControl/>
              <w:spacing w:line="300" w:lineRule="exact"/>
              <w:jc w:val="center"/>
              <w:textAlignment w:val="center"/>
              <w:rPr>
                <w:rFonts w:hint="eastAsia" w:ascii="宋体" w:hAnsi="宋体" w:eastAsia="宋体" w:cs="宋体"/>
                <w:color w:val="000000"/>
                <w:sz w:val="22"/>
              </w:rPr>
            </w:pPr>
            <w:r>
              <w:rPr>
                <w:rFonts w:hint="eastAsia" w:ascii="宋体" w:hAnsi="宋体" w:eastAsia="宋体" w:cs="宋体"/>
                <w:color w:val="000000"/>
                <w:kern w:val="0"/>
                <w:sz w:val="22"/>
                <w:lang w:bidi="ar"/>
              </w:rPr>
              <w:t>专业班级</w:t>
            </w:r>
          </w:p>
        </w:tc>
        <w:tc>
          <w:tcPr>
            <w:tcW w:w="2133" w:type="pct"/>
            <w:shd w:val="clear" w:color="auto" w:fill="auto"/>
            <w:vAlign w:val="center"/>
          </w:tcPr>
          <w:p w14:paraId="06C8DA2A">
            <w:pPr>
              <w:spacing w:line="300" w:lineRule="exact"/>
              <w:rPr>
                <w:rFonts w:hint="eastAsia" w:ascii="宋体" w:hAnsi="宋体" w:eastAsia="宋体" w:cs="宋体"/>
                <w:color w:val="000000"/>
                <w:sz w:val="22"/>
              </w:rPr>
            </w:pPr>
          </w:p>
        </w:tc>
        <w:tc>
          <w:tcPr>
            <w:tcW w:w="768" w:type="pct"/>
            <w:shd w:val="clear" w:color="auto" w:fill="auto"/>
            <w:vAlign w:val="center"/>
          </w:tcPr>
          <w:p w14:paraId="62662139">
            <w:pPr>
              <w:widowControl/>
              <w:spacing w:line="300" w:lineRule="exact"/>
              <w:ind w:left="-105" w:leftChars="-50" w:right="-105" w:rightChars="-50"/>
              <w:jc w:val="center"/>
              <w:textAlignment w:val="center"/>
              <w:rPr>
                <w:rFonts w:hint="eastAsia" w:ascii="宋体" w:hAnsi="宋体" w:eastAsia="宋体" w:cs="宋体"/>
                <w:color w:val="000000"/>
                <w:sz w:val="22"/>
              </w:rPr>
            </w:pPr>
            <w:r>
              <w:rPr>
                <w:rFonts w:hint="eastAsia" w:ascii="宋体" w:hAnsi="宋体" w:eastAsia="宋体" w:cs="宋体"/>
                <w:color w:val="000000"/>
                <w:kern w:val="0"/>
                <w:sz w:val="22"/>
                <w:lang w:bidi="ar"/>
              </w:rPr>
              <w:t>评分教师</w:t>
            </w:r>
          </w:p>
        </w:tc>
        <w:tc>
          <w:tcPr>
            <w:tcW w:w="736" w:type="pct"/>
            <w:shd w:val="clear" w:color="auto" w:fill="auto"/>
            <w:vAlign w:val="center"/>
          </w:tcPr>
          <w:p w14:paraId="031568BE">
            <w:pPr>
              <w:spacing w:line="300" w:lineRule="exact"/>
              <w:ind w:left="-105" w:leftChars="-50" w:right="-105" w:rightChars="-50"/>
              <w:rPr>
                <w:rFonts w:hint="eastAsia" w:ascii="宋体" w:hAnsi="宋体" w:eastAsia="宋体" w:cs="宋体"/>
                <w:color w:val="000000"/>
                <w:sz w:val="22"/>
              </w:rPr>
            </w:pPr>
          </w:p>
        </w:tc>
      </w:tr>
      <w:tr w14:paraId="73CD33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80" w:type="pct"/>
            <w:shd w:val="clear" w:color="auto" w:fill="auto"/>
            <w:vAlign w:val="center"/>
          </w:tcPr>
          <w:p w14:paraId="687E354D">
            <w:pPr>
              <w:widowControl/>
              <w:spacing w:line="300" w:lineRule="exact"/>
              <w:jc w:val="center"/>
              <w:textAlignment w:val="center"/>
              <w:rPr>
                <w:rFonts w:hint="eastAsia" w:ascii="宋体" w:hAnsi="宋体" w:eastAsia="宋体" w:cs="宋体"/>
                <w:color w:val="000000"/>
                <w:sz w:val="22"/>
              </w:rPr>
            </w:pPr>
            <w:r>
              <w:rPr>
                <w:rFonts w:hint="eastAsia" w:ascii="宋体" w:hAnsi="宋体" w:eastAsia="宋体" w:cs="宋体"/>
                <w:color w:val="000000"/>
                <w:kern w:val="0"/>
                <w:sz w:val="22"/>
                <w:lang w:bidi="ar"/>
              </w:rPr>
              <w:t>一级指标</w:t>
            </w:r>
          </w:p>
        </w:tc>
        <w:tc>
          <w:tcPr>
            <w:tcW w:w="683" w:type="pct"/>
            <w:shd w:val="clear" w:color="auto" w:fill="auto"/>
            <w:vAlign w:val="center"/>
          </w:tcPr>
          <w:p w14:paraId="4CCFADCD">
            <w:pPr>
              <w:widowControl/>
              <w:spacing w:line="300" w:lineRule="exact"/>
              <w:jc w:val="center"/>
              <w:textAlignment w:val="center"/>
              <w:rPr>
                <w:rFonts w:hint="eastAsia" w:ascii="宋体" w:hAnsi="宋体" w:eastAsia="宋体" w:cs="宋体"/>
                <w:color w:val="000000"/>
                <w:sz w:val="22"/>
              </w:rPr>
            </w:pPr>
            <w:r>
              <w:rPr>
                <w:rFonts w:hint="eastAsia" w:ascii="宋体" w:hAnsi="宋体" w:eastAsia="宋体" w:cs="宋体"/>
                <w:color w:val="000000"/>
                <w:kern w:val="0"/>
                <w:sz w:val="22"/>
                <w:lang w:bidi="ar"/>
              </w:rPr>
              <w:t>二级指标</w:t>
            </w:r>
          </w:p>
        </w:tc>
        <w:tc>
          <w:tcPr>
            <w:tcW w:w="2133" w:type="pct"/>
            <w:shd w:val="clear" w:color="auto" w:fill="auto"/>
            <w:vAlign w:val="center"/>
          </w:tcPr>
          <w:p w14:paraId="564B81B7">
            <w:pPr>
              <w:widowControl/>
              <w:spacing w:line="300" w:lineRule="exact"/>
              <w:jc w:val="center"/>
              <w:textAlignment w:val="center"/>
              <w:rPr>
                <w:rFonts w:hint="eastAsia" w:ascii="宋体" w:hAnsi="宋体" w:eastAsia="宋体" w:cs="宋体"/>
                <w:color w:val="000000"/>
                <w:sz w:val="22"/>
              </w:rPr>
            </w:pPr>
            <w:r>
              <w:rPr>
                <w:rFonts w:hint="eastAsia" w:ascii="宋体" w:hAnsi="宋体" w:eastAsia="宋体" w:cs="宋体"/>
                <w:color w:val="000000"/>
                <w:kern w:val="0"/>
                <w:sz w:val="22"/>
                <w:lang w:bidi="ar"/>
              </w:rPr>
              <w:t>检查内容</w:t>
            </w:r>
          </w:p>
        </w:tc>
        <w:tc>
          <w:tcPr>
            <w:tcW w:w="768" w:type="pct"/>
            <w:shd w:val="clear" w:color="auto" w:fill="auto"/>
            <w:noWrap/>
            <w:vAlign w:val="center"/>
          </w:tcPr>
          <w:p w14:paraId="29BC2711">
            <w:pPr>
              <w:widowControl/>
              <w:spacing w:line="300" w:lineRule="exact"/>
              <w:ind w:left="-105" w:leftChars="-50" w:right="-105" w:rightChars="-50"/>
              <w:jc w:val="center"/>
              <w:textAlignment w:val="center"/>
              <w:rPr>
                <w:rFonts w:ascii="宋体" w:hAnsi="宋体" w:eastAsia="宋体" w:cs="宋体"/>
                <w:color w:val="000000"/>
                <w:kern w:val="0"/>
                <w:sz w:val="22"/>
                <w:lang w:bidi="ar"/>
              </w:rPr>
            </w:pPr>
            <w:r>
              <w:rPr>
                <w:rFonts w:hint="eastAsia" w:ascii="宋体" w:hAnsi="宋体" w:eastAsia="宋体" w:cs="宋体"/>
                <w:color w:val="000000"/>
                <w:kern w:val="0"/>
                <w:sz w:val="22"/>
                <w:lang w:bidi="ar"/>
              </w:rPr>
              <w:t>建议及整改</w:t>
            </w:r>
          </w:p>
          <w:p w14:paraId="32338BFF">
            <w:pPr>
              <w:widowControl/>
              <w:spacing w:line="300" w:lineRule="exact"/>
              <w:ind w:left="-105" w:leftChars="-50" w:right="-105" w:rightChars="-50"/>
              <w:jc w:val="center"/>
              <w:textAlignment w:val="center"/>
              <w:rPr>
                <w:rFonts w:hint="eastAsia" w:ascii="宋体" w:hAnsi="宋体" w:eastAsia="宋体" w:cs="宋体"/>
                <w:color w:val="000000"/>
                <w:sz w:val="22"/>
              </w:rPr>
            </w:pPr>
            <w:r>
              <w:rPr>
                <w:rFonts w:hint="eastAsia" w:ascii="宋体" w:hAnsi="宋体" w:eastAsia="宋体" w:cs="宋体"/>
                <w:color w:val="000000"/>
                <w:kern w:val="0"/>
                <w:sz w:val="22"/>
                <w:lang w:bidi="ar"/>
              </w:rPr>
              <w:t>要求</w:t>
            </w:r>
          </w:p>
        </w:tc>
        <w:tc>
          <w:tcPr>
            <w:tcW w:w="736" w:type="pct"/>
            <w:shd w:val="clear" w:color="auto" w:fill="auto"/>
            <w:noWrap/>
            <w:vAlign w:val="center"/>
          </w:tcPr>
          <w:p w14:paraId="7E8E80C9">
            <w:pPr>
              <w:widowControl/>
              <w:spacing w:line="300" w:lineRule="exact"/>
              <w:ind w:left="-105" w:leftChars="-50" w:right="-105" w:rightChars="-50"/>
              <w:jc w:val="center"/>
              <w:textAlignment w:val="center"/>
              <w:rPr>
                <w:rFonts w:ascii="宋体" w:hAnsi="宋体" w:eastAsia="宋体" w:cs="宋体"/>
                <w:color w:val="000000"/>
                <w:kern w:val="0"/>
                <w:sz w:val="22"/>
                <w:lang w:bidi="ar"/>
              </w:rPr>
            </w:pPr>
            <w:r>
              <w:rPr>
                <w:rFonts w:hint="eastAsia" w:ascii="宋体" w:hAnsi="宋体" w:eastAsia="宋体" w:cs="宋体"/>
                <w:color w:val="000000"/>
                <w:kern w:val="0"/>
                <w:sz w:val="22"/>
                <w:lang w:bidi="ar"/>
              </w:rPr>
              <w:t>教师整改</w:t>
            </w:r>
          </w:p>
          <w:p w14:paraId="3BEFA657">
            <w:pPr>
              <w:widowControl/>
              <w:spacing w:line="300" w:lineRule="exact"/>
              <w:ind w:left="-105" w:leftChars="-50" w:right="-105" w:rightChars="-50"/>
              <w:jc w:val="center"/>
              <w:textAlignment w:val="center"/>
              <w:rPr>
                <w:rFonts w:hint="eastAsia" w:ascii="宋体" w:hAnsi="宋体" w:eastAsia="宋体" w:cs="宋体"/>
                <w:color w:val="000000"/>
                <w:sz w:val="22"/>
              </w:rPr>
            </w:pPr>
            <w:r>
              <w:rPr>
                <w:rFonts w:hint="eastAsia" w:ascii="宋体" w:hAnsi="宋体" w:eastAsia="宋体" w:cs="宋体"/>
                <w:color w:val="000000"/>
                <w:kern w:val="0"/>
                <w:sz w:val="22"/>
                <w:lang w:bidi="ar"/>
              </w:rPr>
              <w:t>情况</w:t>
            </w:r>
          </w:p>
        </w:tc>
      </w:tr>
      <w:tr w14:paraId="52772E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80" w:type="pct"/>
            <w:vMerge w:val="restart"/>
            <w:shd w:val="clear" w:color="auto" w:fill="auto"/>
            <w:vAlign w:val="center"/>
          </w:tcPr>
          <w:p w14:paraId="2233B0FC">
            <w:pPr>
              <w:widowControl/>
              <w:spacing w:line="300" w:lineRule="exact"/>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考核方案</w:t>
            </w:r>
          </w:p>
        </w:tc>
        <w:tc>
          <w:tcPr>
            <w:tcW w:w="683" w:type="pct"/>
            <w:shd w:val="clear" w:color="auto" w:fill="auto"/>
            <w:vAlign w:val="center"/>
          </w:tcPr>
          <w:p w14:paraId="341976E9">
            <w:pPr>
              <w:widowControl/>
              <w:spacing w:line="300" w:lineRule="exact"/>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课程基本情况</w:t>
            </w:r>
          </w:p>
        </w:tc>
        <w:tc>
          <w:tcPr>
            <w:tcW w:w="2133" w:type="pct"/>
            <w:shd w:val="clear" w:color="auto" w:fill="auto"/>
            <w:vAlign w:val="center"/>
          </w:tcPr>
          <w:p w14:paraId="4FF3876F">
            <w:pPr>
              <w:widowControl/>
              <w:spacing w:line="300" w:lineRule="exac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课程名称、性质、地位及适用对象</w:t>
            </w:r>
          </w:p>
        </w:tc>
        <w:tc>
          <w:tcPr>
            <w:tcW w:w="768" w:type="pct"/>
            <w:shd w:val="clear" w:color="auto" w:fill="auto"/>
            <w:vAlign w:val="center"/>
          </w:tcPr>
          <w:p w14:paraId="4C9F8F68">
            <w:pPr>
              <w:spacing w:line="300" w:lineRule="exact"/>
              <w:jc w:val="center"/>
              <w:rPr>
                <w:rFonts w:hint="eastAsia" w:ascii="宋体" w:hAnsi="宋体" w:eastAsia="宋体" w:cs="宋体"/>
                <w:color w:val="000000"/>
                <w:sz w:val="18"/>
                <w:szCs w:val="18"/>
              </w:rPr>
            </w:pPr>
          </w:p>
        </w:tc>
        <w:tc>
          <w:tcPr>
            <w:tcW w:w="736" w:type="pct"/>
            <w:shd w:val="clear" w:color="auto" w:fill="auto"/>
            <w:vAlign w:val="center"/>
          </w:tcPr>
          <w:p w14:paraId="204D59B5">
            <w:pPr>
              <w:spacing w:line="300" w:lineRule="exact"/>
              <w:rPr>
                <w:rFonts w:hint="eastAsia" w:ascii="宋体" w:hAnsi="宋体" w:eastAsia="宋体" w:cs="宋体"/>
                <w:color w:val="000000"/>
                <w:sz w:val="18"/>
                <w:szCs w:val="18"/>
              </w:rPr>
            </w:pPr>
          </w:p>
        </w:tc>
      </w:tr>
      <w:tr w14:paraId="43EEF3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80" w:type="pct"/>
            <w:vMerge w:val="continue"/>
            <w:shd w:val="clear" w:color="auto" w:fill="auto"/>
            <w:vAlign w:val="center"/>
          </w:tcPr>
          <w:p w14:paraId="414C25BA">
            <w:pPr>
              <w:spacing w:line="300" w:lineRule="exact"/>
              <w:jc w:val="center"/>
              <w:rPr>
                <w:rFonts w:hint="eastAsia" w:ascii="宋体" w:hAnsi="宋体" w:eastAsia="宋体" w:cs="宋体"/>
                <w:color w:val="000000"/>
                <w:sz w:val="20"/>
                <w:szCs w:val="20"/>
              </w:rPr>
            </w:pPr>
          </w:p>
        </w:tc>
        <w:tc>
          <w:tcPr>
            <w:tcW w:w="683" w:type="pct"/>
            <w:shd w:val="clear" w:color="auto" w:fill="auto"/>
            <w:vAlign w:val="center"/>
          </w:tcPr>
          <w:p w14:paraId="21501894">
            <w:pPr>
              <w:widowControl/>
              <w:spacing w:line="300" w:lineRule="exact"/>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考核目标</w:t>
            </w:r>
          </w:p>
        </w:tc>
        <w:tc>
          <w:tcPr>
            <w:tcW w:w="2133" w:type="pct"/>
            <w:shd w:val="clear" w:color="auto" w:fill="auto"/>
            <w:vAlign w:val="center"/>
          </w:tcPr>
          <w:p w14:paraId="18CBAE99">
            <w:pPr>
              <w:widowControl/>
              <w:spacing w:line="300" w:lineRule="exac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考核知识点不低于大纲要求80%，重点章节列入考核范围</w:t>
            </w:r>
          </w:p>
        </w:tc>
        <w:tc>
          <w:tcPr>
            <w:tcW w:w="768" w:type="pct"/>
            <w:shd w:val="clear" w:color="auto" w:fill="auto"/>
            <w:vAlign w:val="center"/>
          </w:tcPr>
          <w:p w14:paraId="58F5EC56">
            <w:pPr>
              <w:spacing w:line="300" w:lineRule="exact"/>
              <w:jc w:val="center"/>
              <w:rPr>
                <w:rFonts w:hint="eastAsia" w:ascii="宋体" w:hAnsi="宋体" w:eastAsia="宋体" w:cs="宋体"/>
                <w:color w:val="000000"/>
                <w:sz w:val="18"/>
                <w:szCs w:val="18"/>
              </w:rPr>
            </w:pPr>
          </w:p>
        </w:tc>
        <w:tc>
          <w:tcPr>
            <w:tcW w:w="736" w:type="pct"/>
            <w:shd w:val="clear" w:color="auto" w:fill="auto"/>
            <w:vAlign w:val="center"/>
          </w:tcPr>
          <w:p w14:paraId="6D788764">
            <w:pPr>
              <w:spacing w:line="300" w:lineRule="exact"/>
              <w:rPr>
                <w:rFonts w:hint="eastAsia" w:ascii="宋体" w:hAnsi="宋体" w:eastAsia="宋体" w:cs="宋体"/>
                <w:color w:val="000000"/>
                <w:sz w:val="18"/>
                <w:szCs w:val="18"/>
              </w:rPr>
            </w:pPr>
          </w:p>
        </w:tc>
      </w:tr>
      <w:tr w14:paraId="32CD9E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80" w:type="pct"/>
            <w:vMerge w:val="continue"/>
            <w:shd w:val="clear" w:color="auto" w:fill="auto"/>
            <w:vAlign w:val="center"/>
          </w:tcPr>
          <w:p w14:paraId="4104208E">
            <w:pPr>
              <w:spacing w:line="300" w:lineRule="exact"/>
              <w:jc w:val="center"/>
              <w:rPr>
                <w:rFonts w:hint="eastAsia" w:ascii="宋体" w:hAnsi="宋体" w:eastAsia="宋体" w:cs="宋体"/>
                <w:color w:val="000000"/>
                <w:sz w:val="20"/>
                <w:szCs w:val="20"/>
              </w:rPr>
            </w:pPr>
          </w:p>
        </w:tc>
        <w:tc>
          <w:tcPr>
            <w:tcW w:w="683" w:type="pct"/>
            <w:shd w:val="clear" w:color="auto" w:fill="auto"/>
            <w:vAlign w:val="center"/>
          </w:tcPr>
          <w:p w14:paraId="5661B79C">
            <w:pPr>
              <w:widowControl/>
              <w:spacing w:line="300" w:lineRule="exact"/>
              <w:ind w:left="-105" w:leftChars="-50" w:right="-105" w:rightChars="-5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形成性考核</w:t>
            </w:r>
          </w:p>
        </w:tc>
        <w:tc>
          <w:tcPr>
            <w:tcW w:w="2133" w:type="pct"/>
            <w:shd w:val="clear" w:color="auto" w:fill="auto"/>
            <w:vAlign w:val="center"/>
          </w:tcPr>
          <w:p w14:paraId="7DCDB535">
            <w:pPr>
              <w:widowControl/>
              <w:spacing w:line="300" w:lineRule="exac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形成性考核项目不低于2项，安排科学，考核内容合理，考核方法恰当，形成性成绩评定有标准。</w:t>
            </w:r>
          </w:p>
        </w:tc>
        <w:tc>
          <w:tcPr>
            <w:tcW w:w="768" w:type="pct"/>
            <w:shd w:val="clear" w:color="auto" w:fill="auto"/>
            <w:vAlign w:val="center"/>
          </w:tcPr>
          <w:p w14:paraId="57ADB4C7">
            <w:pPr>
              <w:spacing w:line="300" w:lineRule="exact"/>
              <w:jc w:val="center"/>
              <w:rPr>
                <w:rFonts w:hint="eastAsia" w:ascii="宋体" w:hAnsi="宋体" w:eastAsia="宋体" w:cs="宋体"/>
                <w:color w:val="000000"/>
                <w:sz w:val="18"/>
                <w:szCs w:val="18"/>
              </w:rPr>
            </w:pPr>
          </w:p>
        </w:tc>
        <w:tc>
          <w:tcPr>
            <w:tcW w:w="736" w:type="pct"/>
            <w:shd w:val="clear" w:color="auto" w:fill="auto"/>
            <w:vAlign w:val="center"/>
          </w:tcPr>
          <w:p w14:paraId="3DFD2051">
            <w:pPr>
              <w:spacing w:line="300" w:lineRule="exact"/>
              <w:rPr>
                <w:rFonts w:hint="eastAsia" w:ascii="宋体" w:hAnsi="宋体" w:eastAsia="宋体" w:cs="宋体"/>
                <w:color w:val="000000"/>
                <w:sz w:val="18"/>
                <w:szCs w:val="18"/>
              </w:rPr>
            </w:pPr>
          </w:p>
        </w:tc>
      </w:tr>
      <w:tr w14:paraId="4E2D4F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80" w:type="pct"/>
            <w:vMerge w:val="continue"/>
            <w:shd w:val="clear" w:color="auto" w:fill="auto"/>
            <w:vAlign w:val="center"/>
          </w:tcPr>
          <w:p w14:paraId="1536A9F5">
            <w:pPr>
              <w:spacing w:line="300" w:lineRule="exact"/>
              <w:jc w:val="center"/>
              <w:rPr>
                <w:rFonts w:hint="eastAsia" w:ascii="宋体" w:hAnsi="宋体" w:eastAsia="宋体" w:cs="宋体"/>
                <w:color w:val="000000"/>
                <w:sz w:val="20"/>
                <w:szCs w:val="20"/>
              </w:rPr>
            </w:pPr>
          </w:p>
        </w:tc>
        <w:tc>
          <w:tcPr>
            <w:tcW w:w="683" w:type="pct"/>
            <w:shd w:val="clear" w:color="auto" w:fill="auto"/>
            <w:vAlign w:val="center"/>
          </w:tcPr>
          <w:p w14:paraId="6D22C80F">
            <w:pPr>
              <w:widowControl/>
              <w:spacing w:line="300" w:lineRule="exact"/>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期末考核</w:t>
            </w:r>
          </w:p>
        </w:tc>
        <w:tc>
          <w:tcPr>
            <w:tcW w:w="2133" w:type="pct"/>
            <w:shd w:val="clear" w:color="auto" w:fill="auto"/>
            <w:vAlign w:val="center"/>
          </w:tcPr>
          <w:p w14:paraId="6A61E028">
            <w:pPr>
              <w:widowControl/>
              <w:spacing w:line="300" w:lineRule="exac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考核内容适合非试卷，有无具体实现方法，有无详细评分标准。</w:t>
            </w:r>
          </w:p>
        </w:tc>
        <w:tc>
          <w:tcPr>
            <w:tcW w:w="768" w:type="pct"/>
            <w:shd w:val="clear" w:color="auto" w:fill="auto"/>
            <w:vAlign w:val="center"/>
          </w:tcPr>
          <w:p w14:paraId="47E15059">
            <w:pPr>
              <w:spacing w:line="300" w:lineRule="exact"/>
              <w:jc w:val="center"/>
              <w:rPr>
                <w:rFonts w:hint="eastAsia" w:ascii="宋体" w:hAnsi="宋体" w:eastAsia="宋体" w:cs="宋体"/>
                <w:color w:val="000000"/>
                <w:sz w:val="18"/>
                <w:szCs w:val="18"/>
              </w:rPr>
            </w:pPr>
          </w:p>
        </w:tc>
        <w:tc>
          <w:tcPr>
            <w:tcW w:w="736" w:type="pct"/>
            <w:shd w:val="clear" w:color="auto" w:fill="auto"/>
            <w:vAlign w:val="center"/>
          </w:tcPr>
          <w:p w14:paraId="29D43CCD">
            <w:pPr>
              <w:spacing w:line="300" w:lineRule="exact"/>
              <w:rPr>
                <w:rFonts w:hint="eastAsia" w:ascii="宋体" w:hAnsi="宋体" w:eastAsia="宋体" w:cs="宋体"/>
                <w:color w:val="000000"/>
                <w:sz w:val="18"/>
                <w:szCs w:val="18"/>
              </w:rPr>
            </w:pPr>
          </w:p>
        </w:tc>
      </w:tr>
      <w:tr w14:paraId="38659F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80" w:type="pct"/>
            <w:vMerge w:val="continue"/>
            <w:shd w:val="clear" w:color="auto" w:fill="auto"/>
            <w:vAlign w:val="center"/>
          </w:tcPr>
          <w:p w14:paraId="3B4ECE57">
            <w:pPr>
              <w:spacing w:line="300" w:lineRule="exact"/>
              <w:jc w:val="center"/>
              <w:rPr>
                <w:rFonts w:hint="eastAsia" w:ascii="宋体" w:hAnsi="宋体" w:eastAsia="宋体" w:cs="宋体"/>
                <w:color w:val="000000"/>
                <w:sz w:val="20"/>
                <w:szCs w:val="20"/>
              </w:rPr>
            </w:pPr>
          </w:p>
        </w:tc>
        <w:tc>
          <w:tcPr>
            <w:tcW w:w="683" w:type="pct"/>
            <w:shd w:val="clear" w:color="auto" w:fill="auto"/>
            <w:vAlign w:val="center"/>
          </w:tcPr>
          <w:p w14:paraId="594EC355">
            <w:pPr>
              <w:widowControl/>
              <w:spacing w:line="300" w:lineRule="exact"/>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时间安排</w:t>
            </w:r>
          </w:p>
        </w:tc>
        <w:tc>
          <w:tcPr>
            <w:tcW w:w="2133" w:type="pct"/>
            <w:shd w:val="clear" w:color="auto" w:fill="auto"/>
            <w:vAlign w:val="center"/>
          </w:tcPr>
          <w:p w14:paraId="3DA88B04">
            <w:pPr>
              <w:widowControl/>
              <w:spacing w:line="300" w:lineRule="exac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每个项目有无具体时间安排。</w:t>
            </w:r>
          </w:p>
        </w:tc>
        <w:tc>
          <w:tcPr>
            <w:tcW w:w="768" w:type="pct"/>
            <w:shd w:val="clear" w:color="auto" w:fill="auto"/>
            <w:vAlign w:val="center"/>
          </w:tcPr>
          <w:p w14:paraId="05E9EAF4">
            <w:pPr>
              <w:spacing w:line="300" w:lineRule="exact"/>
              <w:jc w:val="center"/>
              <w:rPr>
                <w:rFonts w:hint="eastAsia" w:ascii="宋体" w:hAnsi="宋体" w:eastAsia="宋体" w:cs="宋体"/>
                <w:color w:val="000000"/>
                <w:sz w:val="18"/>
                <w:szCs w:val="18"/>
              </w:rPr>
            </w:pPr>
          </w:p>
        </w:tc>
        <w:tc>
          <w:tcPr>
            <w:tcW w:w="736" w:type="pct"/>
            <w:shd w:val="clear" w:color="auto" w:fill="auto"/>
            <w:vAlign w:val="center"/>
          </w:tcPr>
          <w:p w14:paraId="79E74597">
            <w:pPr>
              <w:spacing w:line="300" w:lineRule="exact"/>
              <w:rPr>
                <w:rFonts w:hint="eastAsia" w:ascii="宋体" w:hAnsi="宋体" w:eastAsia="宋体" w:cs="宋体"/>
                <w:color w:val="000000"/>
                <w:sz w:val="18"/>
                <w:szCs w:val="18"/>
              </w:rPr>
            </w:pPr>
          </w:p>
        </w:tc>
      </w:tr>
      <w:tr w14:paraId="53F730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80" w:type="pct"/>
            <w:vMerge w:val="restart"/>
            <w:shd w:val="clear" w:color="auto" w:fill="auto"/>
            <w:vAlign w:val="center"/>
          </w:tcPr>
          <w:p w14:paraId="2DA3DB45">
            <w:pPr>
              <w:widowControl/>
              <w:spacing w:line="300" w:lineRule="exact"/>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成绩评定与记载</w:t>
            </w:r>
          </w:p>
        </w:tc>
        <w:tc>
          <w:tcPr>
            <w:tcW w:w="683" w:type="pct"/>
            <w:shd w:val="clear" w:color="auto" w:fill="auto"/>
            <w:vAlign w:val="center"/>
          </w:tcPr>
          <w:p w14:paraId="021FB8A4">
            <w:pPr>
              <w:spacing w:line="300" w:lineRule="exact"/>
              <w:jc w:val="center"/>
              <w:rPr>
                <w:rFonts w:hint="eastAsia" w:ascii="宋体" w:hAnsi="宋体" w:eastAsia="宋体" w:cs="宋体"/>
                <w:color w:val="000000"/>
                <w:sz w:val="20"/>
                <w:szCs w:val="20"/>
              </w:rPr>
            </w:pPr>
          </w:p>
        </w:tc>
        <w:tc>
          <w:tcPr>
            <w:tcW w:w="2133" w:type="pct"/>
            <w:shd w:val="clear" w:color="auto" w:fill="auto"/>
            <w:vAlign w:val="center"/>
          </w:tcPr>
          <w:p w14:paraId="15FB2580">
            <w:pPr>
              <w:widowControl/>
              <w:spacing w:line="300" w:lineRule="exac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形成性成绩评定有详细依据，误差小；期末成绩评定有依据，得分扣分有理由和标记，论文形式需有详细评语。</w:t>
            </w:r>
          </w:p>
        </w:tc>
        <w:tc>
          <w:tcPr>
            <w:tcW w:w="768" w:type="pct"/>
            <w:shd w:val="clear" w:color="auto" w:fill="auto"/>
            <w:vAlign w:val="center"/>
          </w:tcPr>
          <w:p w14:paraId="5EDA62A3">
            <w:pPr>
              <w:spacing w:line="300" w:lineRule="exact"/>
              <w:jc w:val="center"/>
              <w:rPr>
                <w:rFonts w:hint="eastAsia" w:ascii="宋体" w:hAnsi="宋体" w:eastAsia="宋体" w:cs="宋体"/>
                <w:color w:val="000000"/>
                <w:sz w:val="18"/>
                <w:szCs w:val="18"/>
              </w:rPr>
            </w:pPr>
          </w:p>
        </w:tc>
        <w:tc>
          <w:tcPr>
            <w:tcW w:w="736" w:type="pct"/>
            <w:shd w:val="clear" w:color="auto" w:fill="auto"/>
            <w:vAlign w:val="center"/>
          </w:tcPr>
          <w:p w14:paraId="7B06EE76">
            <w:pPr>
              <w:spacing w:line="300" w:lineRule="exact"/>
              <w:rPr>
                <w:rFonts w:hint="eastAsia" w:ascii="宋体" w:hAnsi="宋体" w:eastAsia="宋体" w:cs="宋体"/>
                <w:color w:val="000000"/>
                <w:sz w:val="18"/>
                <w:szCs w:val="18"/>
              </w:rPr>
            </w:pPr>
          </w:p>
        </w:tc>
      </w:tr>
      <w:tr w14:paraId="1A5021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80" w:type="pct"/>
            <w:vMerge w:val="continue"/>
            <w:shd w:val="clear" w:color="auto" w:fill="auto"/>
            <w:vAlign w:val="center"/>
          </w:tcPr>
          <w:p w14:paraId="4D10A15F">
            <w:pPr>
              <w:spacing w:line="300" w:lineRule="exact"/>
              <w:jc w:val="center"/>
              <w:rPr>
                <w:rFonts w:hint="eastAsia" w:ascii="宋体" w:hAnsi="宋体" w:eastAsia="宋体" w:cs="宋体"/>
                <w:color w:val="000000"/>
                <w:sz w:val="20"/>
                <w:szCs w:val="20"/>
              </w:rPr>
            </w:pPr>
          </w:p>
        </w:tc>
        <w:tc>
          <w:tcPr>
            <w:tcW w:w="683" w:type="pct"/>
            <w:shd w:val="clear" w:color="auto" w:fill="auto"/>
            <w:vAlign w:val="center"/>
          </w:tcPr>
          <w:p w14:paraId="120B850B">
            <w:pPr>
              <w:widowControl/>
              <w:spacing w:line="300" w:lineRule="exact"/>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成绩修改</w:t>
            </w:r>
          </w:p>
        </w:tc>
        <w:tc>
          <w:tcPr>
            <w:tcW w:w="2133" w:type="pct"/>
            <w:shd w:val="clear" w:color="auto" w:fill="auto"/>
            <w:vAlign w:val="center"/>
          </w:tcPr>
          <w:p w14:paraId="5EFBAE11">
            <w:pPr>
              <w:widowControl/>
              <w:spacing w:line="300" w:lineRule="exac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修改原因及签字。</w:t>
            </w:r>
          </w:p>
        </w:tc>
        <w:tc>
          <w:tcPr>
            <w:tcW w:w="768" w:type="pct"/>
            <w:shd w:val="clear" w:color="auto" w:fill="auto"/>
            <w:vAlign w:val="center"/>
          </w:tcPr>
          <w:p w14:paraId="7851AF6B">
            <w:pPr>
              <w:spacing w:line="300" w:lineRule="exact"/>
              <w:jc w:val="center"/>
              <w:rPr>
                <w:rFonts w:hint="eastAsia" w:ascii="宋体" w:hAnsi="宋体" w:eastAsia="宋体" w:cs="宋体"/>
                <w:color w:val="000000"/>
                <w:sz w:val="18"/>
                <w:szCs w:val="18"/>
              </w:rPr>
            </w:pPr>
          </w:p>
        </w:tc>
        <w:tc>
          <w:tcPr>
            <w:tcW w:w="736" w:type="pct"/>
            <w:shd w:val="clear" w:color="auto" w:fill="auto"/>
            <w:vAlign w:val="center"/>
          </w:tcPr>
          <w:p w14:paraId="70C395A0">
            <w:pPr>
              <w:spacing w:line="300" w:lineRule="exact"/>
              <w:rPr>
                <w:rFonts w:hint="eastAsia" w:ascii="宋体" w:hAnsi="宋体" w:eastAsia="宋体" w:cs="宋体"/>
                <w:color w:val="000000"/>
                <w:sz w:val="18"/>
                <w:szCs w:val="18"/>
              </w:rPr>
            </w:pPr>
          </w:p>
        </w:tc>
      </w:tr>
      <w:tr w14:paraId="17E283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80" w:type="pct"/>
            <w:vMerge w:val="continue"/>
            <w:shd w:val="clear" w:color="auto" w:fill="auto"/>
            <w:vAlign w:val="center"/>
          </w:tcPr>
          <w:p w14:paraId="0F2C6C25">
            <w:pPr>
              <w:spacing w:line="300" w:lineRule="exact"/>
              <w:jc w:val="center"/>
              <w:rPr>
                <w:rFonts w:hint="eastAsia" w:ascii="宋体" w:hAnsi="宋体" w:eastAsia="宋体" w:cs="宋体"/>
                <w:color w:val="000000"/>
                <w:sz w:val="20"/>
                <w:szCs w:val="20"/>
              </w:rPr>
            </w:pPr>
          </w:p>
        </w:tc>
        <w:tc>
          <w:tcPr>
            <w:tcW w:w="683" w:type="pct"/>
            <w:shd w:val="clear" w:color="auto" w:fill="auto"/>
            <w:vAlign w:val="center"/>
          </w:tcPr>
          <w:p w14:paraId="363D784C">
            <w:pPr>
              <w:widowControl/>
              <w:spacing w:line="300" w:lineRule="exact"/>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成绩登录</w:t>
            </w:r>
          </w:p>
        </w:tc>
        <w:tc>
          <w:tcPr>
            <w:tcW w:w="2133" w:type="pct"/>
            <w:shd w:val="clear" w:color="auto" w:fill="auto"/>
            <w:vAlign w:val="center"/>
          </w:tcPr>
          <w:p w14:paraId="6F3CBF91">
            <w:pPr>
              <w:widowControl/>
              <w:spacing w:line="300" w:lineRule="exac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记分册成绩与教务系统成绩一致性，登录成绩时间。无成绩学生处理为缺考。</w:t>
            </w:r>
          </w:p>
        </w:tc>
        <w:tc>
          <w:tcPr>
            <w:tcW w:w="768" w:type="pct"/>
            <w:shd w:val="clear" w:color="auto" w:fill="auto"/>
            <w:vAlign w:val="center"/>
          </w:tcPr>
          <w:p w14:paraId="088E1437">
            <w:pPr>
              <w:spacing w:line="300" w:lineRule="exact"/>
              <w:jc w:val="center"/>
              <w:rPr>
                <w:rFonts w:hint="eastAsia" w:ascii="宋体" w:hAnsi="宋体" w:eastAsia="宋体" w:cs="宋体"/>
                <w:color w:val="000000"/>
                <w:sz w:val="18"/>
                <w:szCs w:val="18"/>
              </w:rPr>
            </w:pPr>
          </w:p>
        </w:tc>
        <w:tc>
          <w:tcPr>
            <w:tcW w:w="736" w:type="pct"/>
            <w:shd w:val="clear" w:color="auto" w:fill="auto"/>
            <w:vAlign w:val="center"/>
          </w:tcPr>
          <w:p w14:paraId="4DAA433E">
            <w:pPr>
              <w:spacing w:line="300" w:lineRule="exact"/>
              <w:rPr>
                <w:rFonts w:hint="eastAsia" w:ascii="宋体" w:hAnsi="宋体" w:eastAsia="宋体" w:cs="宋体"/>
                <w:color w:val="000000"/>
                <w:sz w:val="18"/>
                <w:szCs w:val="18"/>
              </w:rPr>
            </w:pPr>
          </w:p>
        </w:tc>
      </w:tr>
      <w:tr w14:paraId="2A29F4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80" w:type="pct"/>
            <w:shd w:val="clear" w:color="auto" w:fill="auto"/>
            <w:vAlign w:val="center"/>
          </w:tcPr>
          <w:p w14:paraId="67D7029E">
            <w:pPr>
              <w:widowControl/>
              <w:spacing w:line="300" w:lineRule="exact"/>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成绩结构</w:t>
            </w:r>
          </w:p>
        </w:tc>
        <w:tc>
          <w:tcPr>
            <w:tcW w:w="683" w:type="pct"/>
            <w:shd w:val="clear" w:color="auto" w:fill="auto"/>
            <w:vAlign w:val="center"/>
          </w:tcPr>
          <w:p w14:paraId="3E8C5432">
            <w:pPr>
              <w:spacing w:line="300" w:lineRule="exact"/>
              <w:jc w:val="center"/>
              <w:rPr>
                <w:rFonts w:hint="eastAsia" w:ascii="宋体" w:hAnsi="宋体" w:eastAsia="宋体" w:cs="宋体"/>
                <w:color w:val="000000"/>
                <w:sz w:val="20"/>
                <w:szCs w:val="20"/>
              </w:rPr>
            </w:pPr>
          </w:p>
        </w:tc>
        <w:tc>
          <w:tcPr>
            <w:tcW w:w="2133" w:type="pct"/>
            <w:shd w:val="clear" w:color="auto" w:fill="auto"/>
            <w:vAlign w:val="center"/>
          </w:tcPr>
          <w:p w14:paraId="2886D21D">
            <w:pPr>
              <w:widowControl/>
              <w:spacing w:line="300" w:lineRule="exac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形成性成绩分布度，各项目比例及形成性成绩与期末成绩比例恰当。</w:t>
            </w:r>
          </w:p>
        </w:tc>
        <w:tc>
          <w:tcPr>
            <w:tcW w:w="768" w:type="pct"/>
            <w:shd w:val="clear" w:color="auto" w:fill="auto"/>
            <w:vAlign w:val="center"/>
          </w:tcPr>
          <w:p w14:paraId="5737751B">
            <w:pPr>
              <w:spacing w:line="300" w:lineRule="exact"/>
              <w:jc w:val="center"/>
              <w:rPr>
                <w:rFonts w:hint="eastAsia" w:ascii="宋体" w:hAnsi="宋体" w:eastAsia="宋体" w:cs="宋体"/>
                <w:color w:val="000000"/>
                <w:sz w:val="18"/>
                <w:szCs w:val="18"/>
              </w:rPr>
            </w:pPr>
          </w:p>
        </w:tc>
        <w:tc>
          <w:tcPr>
            <w:tcW w:w="736" w:type="pct"/>
            <w:shd w:val="clear" w:color="auto" w:fill="auto"/>
            <w:vAlign w:val="center"/>
          </w:tcPr>
          <w:p w14:paraId="05946D18">
            <w:pPr>
              <w:spacing w:line="300" w:lineRule="exact"/>
              <w:rPr>
                <w:rFonts w:hint="eastAsia" w:ascii="宋体" w:hAnsi="宋体" w:eastAsia="宋体" w:cs="宋体"/>
                <w:color w:val="000000"/>
                <w:sz w:val="18"/>
                <w:szCs w:val="18"/>
              </w:rPr>
            </w:pPr>
          </w:p>
        </w:tc>
      </w:tr>
      <w:tr w14:paraId="1FE695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80" w:type="pct"/>
            <w:shd w:val="clear" w:color="auto" w:fill="auto"/>
            <w:vAlign w:val="center"/>
          </w:tcPr>
          <w:p w14:paraId="26A345CF">
            <w:pPr>
              <w:widowControl/>
              <w:spacing w:line="300" w:lineRule="exact"/>
              <w:ind w:left="-210" w:leftChars="-100" w:right="-210" w:rightChars="-100"/>
              <w:jc w:val="center"/>
              <w:textAlignment w:val="center"/>
              <w:rPr>
                <w:rFonts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试卷分析</w:t>
            </w:r>
          </w:p>
          <w:p w14:paraId="60B9DE47">
            <w:pPr>
              <w:widowControl/>
              <w:spacing w:line="300" w:lineRule="exact"/>
              <w:ind w:left="-210" w:leftChars="-100" w:right="-210" w:rightChars="-10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（考试总结）</w:t>
            </w:r>
          </w:p>
        </w:tc>
        <w:tc>
          <w:tcPr>
            <w:tcW w:w="683" w:type="pct"/>
            <w:shd w:val="clear" w:color="auto" w:fill="auto"/>
            <w:vAlign w:val="center"/>
          </w:tcPr>
          <w:p w14:paraId="55913FF4">
            <w:pPr>
              <w:spacing w:line="300" w:lineRule="exact"/>
              <w:jc w:val="left"/>
              <w:rPr>
                <w:rFonts w:hint="eastAsia" w:ascii="宋体" w:hAnsi="宋体" w:eastAsia="宋体" w:cs="宋体"/>
                <w:color w:val="000000"/>
                <w:sz w:val="20"/>
                <w:szCs w:val="20"/>
              </w:rPr>
            </w:pPr>
          </w:p>
        </w:tc>
        <w:tc>
          <w:tcPr>
            <w:tcW w:w="2133" w:type="pct"/>
            <w:shd w:val="clear" w:color="auto" w:fill="auto"/>
            <w:vAlign w:val="center"/>
          </w:tcPr>
          <w:p w14:paraId="404F5EA3">
            <w:pPr>
              <w:widowControl/>
              <w:spacing w:line="300" w:lineRule="exac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试卷分析参照试卷考核方式（知识点的分析，考核优缺点及改革方法，教学中存在的问题及改进方法，学生学习情况分析）</w:t>
            </w:r>
          </w:p>
        </w:tc>
        <w:tc>
          <w:tcPr>
            <w:tcW w:w="768" w:type="pct"/>
            <w:shd w:val="clear" w:color="auto" w:fill="auto"/>
            <w:vAlign w:val="center"/>
          </w:tcPr>
          <w:p w14:paraId="3FEE7BBD">
            <w:pPr>
              <w:spacing w:line="300" w:lineRule="exact"/>
              <w:jc w:val="center"/>
              <w:rPr>
                <w:rFonts w:hint="eastAsia" w:ascii="宋体" w:hAnsi="宋体" w:eastAsia="宋体" w:cs="宋体"/>
                <w:color w:val="000000"/>
                <w:sz w:val="18"/>
                <w:szCs w:val="18"/>
              </w:rPr>
            </w:pPr>
          </w:p>
        </w:tc>
        <w:tc>
          <w:tcPr>
            <w:tcW w:w="736" w:type="pct"/>
            <w:shd w:val="clear" w:color="auto" w:fill="auto"/>
            <w:vAlign w:val="center"/>
          </w:tcPr>
          <w:p w14:paraId="3B0DEA69">
            <w:pPr>
              <w:spacing w:line="300" w:lineRule="exact"/>
              <w:rPr>
                <w:rFonts w:hint="eastAsia" w:ascii="宋体" w:hAnsi="宋体" w:eastAsia="宋体" w:cs="宋体"/>
                <w:color w:val="000000"/>
                <w:sz w:val="18"/>
                <w:szCs w:val="18"/>
              </w:rPr>
            </w:pPr>
          </w:p>
        </w:tc>
      </w:tr>
      <w:tr w14:paraId="154B6A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80" w:type="pct"/>
            <w:shd w:val="clear" w:color="auto" w:fill="auto"/>
            <w:vAlign w:val="center"/>
          </w:tcPr>
          <w:p w14:paraId="6BFFB49D">
            <w:pPr>
              <w:widowControl/>
              <w:spacing w:line="300" w:lineRule="exact"/>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支撑材料装订</w:t>
            </w:r>
          </w:p>
        </w:tc>
        <w:tc>
          <w:tcPr>
            <w:tcW w:w="683" w:type="pct"/>
            <w:shd w:val="clear" w:color="auto" w:fill="auto"/>
            <w:vAlign w:val="center"/>
          </w:tcPr>
          <w:p w14:paraId="4BC0DD73">
            <w:pPr>
              <w:spacing w:line="300" w:lineRule="exact"/>
              <w:rPr>
                <w:rFonts w:hint="eastAsia" w:ascii="宋体" w:hAnsi="宋体" w:eastAsia="宋体" w:cs="宋体"/>
                <w:color w:val="000000"/>
                <w:sz w:val="20"/>
                <w:szCs w:val="20"/>
              </w:rPr>
            </w:pPr>
          </w:p>
        </w:tc>
        <w:tc>
          <w:tcPr>
            <w:tcW w:w="2133" w:type="pct"/>
            <w:shd w:val="clear" w:color="auto" w:fill="auto"/>
            <w:vAlign w:val="center"/>
          </w:tcPr>
          <w:p w14:paraId="40FC6CB4">
            <w:pPr>
              <w:widowControl/>
              <w:spacing w:line="300" w:lineRule="exac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考核方案、形成性考核的支撑材料，期末考核支撑材料，成绩册，试卷分析（考试总结）等</w:t>
            </w:r>
          </w:p>
        </w:tc>
        <w:tc>
          <w:tcPr>
            <w:tcW w:w="768" w:type="pct"/>
            <w:shd w:val="clear" w:color="auto" w:fill="auto"/>
            <w:vAlign w:val="center"/>
          </w:tcPr>
          <w:p w14:paraId="2EE30CC2">
            <w:pPr>
              <w:spacing w:line="300" w:lineRule="exact"/>
              <w:jc w:val="center"/>
              <w:rPr>
                <w:rFonts w:hint="eastAsia" w:ascii="宋体" w:hAnsi="宋体" w:eastAsia="宋体" w:cs="宋体"/>
                <w:color w:val="000000"/>
                <w:sz w:val="18"/>
                <w:szCs w:val="18"/>
              </w:rPr>
            </w:pPr>
          </w:p>
        </w:tc>
        <w:tc>
          <w:tcPr>
            <w:tcW w:w="736" w:type="pct"/>
            <w:shd w:val="clear" w:color="auto" w:fill="auto"/>
            <w:vAlign w:val="center"/>
          </w:tcPr>
          <w:p w14:paraId="576D405F">
            <w:pPr>
              <w:spacing w:line="300" w:lineRule="exact"/>
              <w:rPr>
                <w:rFonts w:hint="eastAsia" w:ascii="宋体" w:hAnsi="宋体" w:eastAsia="宋体" w:cs="宋体"/>
                <w:color w:val="000000"/>
                <w:sz w:val="18"/>
                <w:szCs w:val="18"/>
              </w:rPr>
            </w:pPr>
          </w:p>
        </w:tc>
      </w:tr>
      <w:tr w14:paraId="3A80EB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80" w:type="pct"/>
            <w:shd w:val="clear" w:color="auto" w:fill="auto"/>
            <w:vAlign w:val="center"/>
          </w:tcPr>
          <w:p w14:paraId="094D4911">
            <w:pPr>
              <w:widowControl/>
              <w:spacing w:line="300" w:lineRule="exact"/>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答卷份数</w:t>
            </w:r>
          </w:p>
        </w:tc>
        <w:tc>
          <w:tcPr>
            <w:tcW w:w="683" w:type="pct"/>
            <w:shd w:val="clear" w:color="auto" w:fill="auto"/>
            <w:vAlign w:val="center"/>
          </w:tcPr>
          <w:p w14:paraId="74F8B7B0">
            <w:pPr>
              <w:spacing w:line="300" w:lineRule="exact"/>
              <w:rPr>
                <w:rFonts w:hint="eastAsia" w:ascii="宋体" w:hAnsi="宋体" w:eastAsia="宋体" w:cs="宋体"/>
                <w:color w:val="000000"/>
                <w:sz w:val="20"/>
                <w:szCs w:val="20"/>
              </w:rPr>
            </w:pPr>
          </w:p>
        </w:tc>
        <w:tc>
          <w:tcPr>
            <w:tcW w:w="2133" w:type="pct"/>
            <w:shd w:val="clear" w:color="auto" w:fill="auto"/>
            <w:vAlign w:val="center"/>
          </w:tcPr>
          <w:p w14:paraId="04ABC2B8">
            <w:pPr>
              <w:widowControl/>
              <w:spacing w:line="300" w:lineRule="exac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实考人数与试卷份数吻合度。</w:t>
            </w:r>
          </w:p>
        </w:tc>
        <w:tc>
          <w:tcPr>
            <w:tcW w:w="768" w:type="pct"/>
            <w:shd w:val="clear" w:color="auto" w:fill="auto"/>
            <w:vAlign w:val="center"/>
          </w:tcPr>
          <w:p w14:paraId="4C59AFFC">
            <w:pPr>
              <w:spacing w:line="300" w:lineRule="exact"/>
              <w:jc w:val="center"/>
              <w:rPr>
                <w:rFonts w:hint="eastAsia" w:ascii="宋体" w:hAnsi="宋体" w:eastAsia="宋体" w:cs="宋体"/>
                <w:color w:val="000000"/>
                <w:sz w:val="18"/>
                <w:szCs w:val="18"/>
              </w:rPr>
            </w:pPr>
          </w:p>
        </w:tc>
        <w:tc>
          <w:tcPr>
            <w:tcW w:w="736" w:type="pct"/>
            <w:shd w:val="clear" w:color="auto" w:fill="auto"/>
            <w:vAlign w:val="center"/>
          </w:tcPr>
          <w:p w14:paraId="27C137A8">
            <w:pPr>
              <w:spacing w:line="300" w:lineRule="exact"/>
              <w:rPr>
                <w:rFonts w:hint="eastAsia" w:ascii="宋体" w:hAnsi="宋体" w:eastAsia="宋体" w:cs="宋体"/>
                <w:color w:val="000000"/>
                <w:sz w:val="18"/>
                <w:szCs w:val="18"/>
              </w:rPr>
            </w:pPr>
          </w:p>
        </w:tc>
      </w:tr>
      <w:tr w14:paraId="3B7488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80" w:type="pct"/>
            <w:shd w:val="clear" w:color="auto" w:fill="auto"/>
            <w:vAlign w:val="center"/>
          </w:tcPr>
          <w:p w14:paraId="7EC7C0FF">
            <w:pPr>
              <w:widowControl/>
              <w:spacing w:line="300" w:lineRule="exact"/>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其他</w:t>
            </w:r>
          </w:p>
        </w:tc>
        <w:tc>
          <w:tcPr>
            <w:tcW w:w="683" w:type="pct"/>
            <w:shd w:val="clear" w:color="auto" w:fill="auto"/>
            <w:vAlign w:val="center"/>
          </w:tcPr>
          <w:p w14:paraId="5043E934">
            <w:pPr>
              <w:spacing w:line="300" w:lineRule="exact"/>
              <w:jc w:val="center"/>
              <w:rPr>
                <w:rFonts w:hint="eastAsia" w:ascii="宋体" w:hAnsi="宋体" w:eastAsia="宋体" w:cs="宋体"/>
                <w:color w:val="000000"/>
                <w:sz w:val="20"/>
                <w:szCs w:val="20"/>
              </w:rPr>
            </w:pPr>
          </w:p>
        </w:tc>
        <w:tc>
          <w:tcPr>
            <w:tcW w:w="2133" w:type="pct"/>
            <w:shd w:val="clear" w:color="auto" w:fill="auto"/>
            <w:vAlign w:val="center"/>
          </w:tcPr>
          <w:p w14:paraId="58563F63">
            <w:pPr>
              <w:widowControl/>
              <w:spacing w:line="300" w:lineRule="exac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其他材料</w:t>
            </w:r>
          </w:p>
        </w:tc>
        <w:tc>
          <w:tcPr>
            <w:tcW w:w="768" w:type="pct"/>
            <w:shd w:val="clear" w:color="auto" w:fill="auto"/>
            <w:vAlign w:val="center"/>
          </w:tcPr>
          <w:p w14:paraId="7FCAAE73">
            <w:pPr>
              <w:spacing w:line="300" w:lineRule="exact"/>
              <w:jc w:val="center"/>
              <w:rPr>
                <w:rFonts w:hint="eastAsia" w:ascii="宋体" w:hAnsi="宋体" w:eastAsia="宋体" w:cs="宋体"/>
                <w:color w:val="000000"/>
                <w:sz w:val="18"/>
                <w:szCs w:val="18"/>
              </w:rPr>
            </w:pPr>
          </w:p>
        </w:tc>
        <w:tc>
          <w:tcPr>
            <w:tcW w:w="736" w:type="pct"/>
            <w:shd w:val="clear" w:color="auto" w:fill="auto"/>
            <w:vAlign w:val="center"/>
          </w:tcPr>
          <w:p w14:paraId="1D936ACA">
            <w:pPr>
              <w:spacing w:line="300" w:lineRule="exact"/>
              <w:rPr>
                <w:rFonts w:hint="eastAsia" w:ascii="宋体" w:hAnsi="宋体" w:eastAsia="宋体" w:cs="宋体"/>
                <w:color w:val="000000"/>
                <w:sz w:val="18"/>
                <w:szCs w:val="18"/>
              </w:rPr>
            </w:pPr>
          </w:p>
        </w:tc>
      </w:tr>
      <w:tr w14:paraId="02A3E3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5000" w:type="pct"/>
            <w:gridSpan w:val="5"/>
            <w:shd w:val="clear" w:color="auto" w:fill="auto"/>
            <w:vAlign w:val="center"/>
          </w:tcPr>
          <w:p w14:paraId="009F8452">
            <w:pPr>
              <w:widowControl/>
              <w:spacing w:line="300" w:lineRule="exact"/>
              <w:jc w:val="left"/>
              <w:textAlignment w:val="center"/>
              <w:rPr>
                <w:rFonts w:hint="eastAsia" w:ascii="宋体" w:hAnsi="宋体" w:eastAsia="宋体" w:cs="宋体"/>
                <w:b/>
                <w:bCs/>
                <w:color w:val="000000"/>
                <w:sz w:val="18"/>
                <w:szCs w:val="18"/>
              </w:rPr>
            </w:pPr>
            <w:r>
              <w:rPr>
                <w:rFonts w:hint="eastAsia" w:ascii="宋体" w:hAnsi="宋体" w:eastAsia="宋体" w:cs="宋体"/>
                <w:b/>
                <w:bCs/>
                <w:color w:val="000000"/>
                <w:kern w:val="0"/>
                <w:sz w:val="18"/>
                <w:szCs w:val="18"/>
                <w:lang w:bidi="ar"/>
              </w:rPr>
              <w:t>注：每一项须认真填写，“教师整改情况”栏没问题打“√”或情况说明。</w:t>
            </w:r>
          </w:p>
        </w:tc>
      </w:tr>
      <w:tr w14:paraId="68B059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496" w:type="pct"/>
            <w:gridSpan w:val="3"/>
            <w:shd w:val="clear" w:color="auto" w:fill="auto"/>
            <w:noWrap/>
            <w:vAlign w:val="center"/>
          </w:tcPr>
          <w:p w14:paraId="646BE665">
            <w:pPr>
              <w:widowControl/>
              <w:spacing w:line="300" w:lineRule="exact"/>
              <w:jc w:val="left"/>
              <w:textAlignment w:val="center"/>
              <w:rPr>
                <w:rFonts w:hint="eastAsia" w:ascii="宋体" w:hAnsi="宋体" w:eastAsia="宋体" w:cs="宋体"/>
                <w:color w:val="000000"/>
                <w:sz w:val="18"/>
                <w:szCs w:val="18"/>
              </w:rPr>
            </w:pPr>
            <w:r>
              <w:rPr>
                <w:rFonts w:hint="eastAsia" w:ascii="宋体" w:hAnsi="宋体" w:eastAsia="宋体" w:cs="宋体"/>
                <w:color w:val="000000"/>
                <w:kern w:val="0"/>
                <w:sz w:val="18"/>
                <w:szCs w:val="18"/>
                <w:lang w:bidi="ar"/>
              </w:rPr>
              <w:t>抽查人：</w:t>
            </w:r>
          </w:p>
        </w:tc>
        <w:tc>
          <w:tcPr>
            <w:tcW w:w="768" w:type="pct"/>
            <w:shd w:val="clear" w:color="auto" w:fill="auto"/>
            <w:vAlign w:val="center"/>
          </w:tcPr>
          <w:p w14:paraId="1A729A3A">
            <w:pPr>
              <w:widowControl/>
              <w:spacing w:line="300" w:lineRule="exact"/>
              <w:jc w:val="left"/>
              <w:textAlignment w:val="center"/>
              <w:rPr>
                <w:rFonts w:hint="eastAsia" w:ascii="宋体" w:hAnsi="宋体" w:eastAsia="宋体" w:cs="宋体"/>
                <w:color w:val="000000"/>
                <w:sz w:val="18"/>
                <w:szCs w:val="18"/>
              </w:rPr>
            </w:pPr>
            <w:r>
              <w:rPr>
                <w:rFonts w:hint="eastAsia" w:ascii="宋体" w:hAnsi="宋体" w:eastAsia="宋体" w:cs="宋体"/>
                <w:color w:val="000000"/>
                <w:kern w:val="0"/>
                <w:sz w:val="18"/>
                <w:szCs w:val="18"/>
                <w:lang w:bidi="ar"/>
              </w:rPr>
              <w:t xml:space="preserve">   年  月  日</w:t>
            </w:r>
          </w:p>
        </w:tc>
        <w:tc>
          <w:tcPr>
            <w:tcW w:w="736" w:type="pct"/>
            <w:shd w:val="clear" w:color="auto" w:fill="auto"/>
            <w:noWrap/>
            <w:vAlign w:val="center"/>
          </w:tcPr>
          <w:p w14:paraId="39937305">
            <w:pPr>
              <w:spacing w:line="300" w:lineRule="exact"/>
              <w:rPr>
                <w:rFonts w:hint="eastAsia" w:ascii="宋体" w:hAnsi="宋体" w:eastAsia="宋体" w:cs="宋体"/>
                <w:color w:val="000000"/>
                <w:sz w:val="18"/>
                <w:szCs w:val="18"/>
              </w:rPr>
            </w:pPr>
          </w:p>
        </w:tc>
      </w:tr>
    </w:tbl>
    <w:p w14:paraId="50620B3F">
      <w:pPr>
        <w:rPr>
          <w:rFonts w:hint="eastAsia" w:ascii="仿宋" w:hAnsi="仿宋" w:eastAsia="仿宋"/>
          <w:b/>
          <w:bCs/>
          <w:color w:val="FF0000"/>
          <w:sz w:val="28"/>
          <w:szCs w:val="28"/>
        </w:rPr>
      </w:pPr>
      <w:r>
        <w:rPr>
          <w:rFonts w:hint="eastAsia" w:ascii="仿宋" w:hAnsi="仿宋" w:eastAsia="仿宋"/>
          <w:b/>
          <w:bCs/>
          <w:color w:val="FF0000"/>
          <w:sz w:val="28"/>
          <w:szCs w:val="28"/>
        </w:rPr>
        <w:t>注：本表要求信息填写及签字完整齐全。</w:t>
      </w:r>
      <w:r>
        <w:rPr>
          <w:rFonts w:hint="eastAsia" w:ascii="仿宋" w:hAnsi="仿宋" w:eastAsia="仿宋"/>
          <w:b/>
          <w:bCs/>
          <w:color w:val="FF0000"/>
          <w:sz w:val="28"/>
          <w:szCs w:val="28"/>
        </w:rPr>
        <w:br w:type="page"/>
      </w:r>
    </w:p>
    <w:p w14:paraId="5C565962">
      <w:r>
        <w:drawing>
          <wp:inline distT="0" distB="0" distL="114300" distR="114300">
            <wp:extent cx="5292725" cy="8569325"/>
            <wp:effectExtent l="0" t="0" r="3175" b="317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6"/>
                    <a:srcRect l="10708" r="7839"/>
                    <a:stretch>
                      <a:fillRect/>
                    </a:stretch>
                  </pic:blipFill>
                  <pic:spPr>
                    <a:xfrm>
                      <a:off x="0" y="0"/>
                      <a:ext cx="5299189" cy="8579802"/>
                    </a:xfrm>
                    <a:prstGeom prst="rect">
                      <a:avLst/>
                    </a:prstGeom>
                    <a:noFill/>
                    <a:ln>
                      <a:noFill/>
                    </a:ln>
                  </pic:spPr>
                </pic:pic>
              </a:graphicData>
            </a:graphic>
          </wp:inline>
        </w:drawing>
      </w:r>
      <w:r>
        <w:br w:type="page"/>
      </w:r>
    </w:p>
    <w:p w14:paraId="77AFFB36"/>
    <w:p w14:paraId="35453510"/>
    <w:p w14:paraId="3B1176C3">
      <w:r>
        <w:drawing>
          <wp:inline distT="0" distB="0" distL="114300" distR="114300">
            <wp:extent cx="7407275" cy="5366385"/>
            <wp:effectExtent l="0" t="8255"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7"/>
                    <a:srcRect l="5664" t="5681" r="4202"/>
                    <a:stretch>
                      <a:fillRect/>
                    </a:stretch>
                  </pic:blipFill>
                  <pic:spPr>
                    <a:xfrm rot="16200000">
                      <a:off x="0" y="0"/>
                      <a:ext cx="7426773" cy="5380429"/>
                    </a:xfrm>
                    <a:prstGeom prst="rect">
                      <a:avLst/>
                    </a:prstGeom>
                    <a:noFill/>
                    <a:ln>
                      <a:noFill/>
                    </a:ln>
                  </pic:spPr>
                </pic:pic>
              </a:graphicData>
            </a:graphic>
          </wp:inline>
        </w:drawing>
      </w:r>
    </w:p>
    <w:p w14:paraId="2805E96A">
      <w:pPr>
        <w:rPr>
          <w:b/>
          <w:bCs/>
          <w:color w:val="FF0000"/>
        </w:rPr>
      </w:pPr>
    </w:p>
    <w:p w14:paraId="05D8416E">
      <w:pPr>
        <w:rPr>
          <w:rFonts w:hint="eastAsia"/>
          <w:b/>
          <w:bCs/>
          <w:color w:val="FF0000"/>
        </w:rPr>
      </w:pPr>
      <w:r>
        <w:rPr>
          <w:rFonts w:hint="eastAsia"/>
          <w:b/>
          <w:bCs/>
          <w:color w:val="FF0000"/>
        </w:rPr>
        <w:t>注：教学进度计划需符合教学大纲要求。</w:t>
      </w:r>
    </w:p>
    <w:p w14:paraId="5452DC19">
      <w:pPr>
        <w:widowControl/>
        <w:jc w:val="left"/>
      </w:pPr>
      <w:r>
        <w:br w:type="page"/>
      </w:r>
    </w:p>
    <w:p w14:paraId="09D27B55">
      <w:pPr>
        <w:jc w:val="center"/>
        <w:rPr>
          <w:sz w:val="44"/>
          <w:szCs w:val="24"/>
        </w:rPr>
      </w:pPr>
      <w:r>
        <w:rPr>
          <w:sz w:val="44"/>
          <w:szCs w:val="24"/>
        </w:rPr>
        <w:drawing>
          <wp:anchor distT="0" distB="0" distL="114300" distR="114300" simplePos="0" relativeHeight="251659264" behindDoc="0" locked="0" layoutInCell="1" allowOverlap="1">
            <wp:simplePos x="0" y="0"/>
            <wp:positionH relativeFrom="column">
              <wp:posOffset>1974850</wp:posOffset>
            </wp:positionH>
            <wp:positionV relativeFrom="paragraph">
              <wp:posOffset>9525</wp:posOffset>
            </wp:positionV>
            <wp:extent cx="1924050" cy="400050"/>
            <wp:effectExtent l="0" t="0" r="0" b="0"/>
            <wp:wrapNone/>
            <wp:docPr id="4" name="图片 2" descr="长江师范学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descr="长江师范学院"/>
                    <pic:cNvPicPr>
                      <a:picLocks noChangeAspect="1"/>
                    </pic:cNvPicPr>
                  </pic:nvPicPr>
                  <pic:blipFill>
                    <a:blip r:embed="rId8"/>
                    <a:stretch>
                      <a:fillRect/>
                    </a:stretch>
                  </pic:blipFill>
                  <pic:spPr>
                    <a:xfrm>
                      <a:off x="0" y="0"/>
                      <a:ext cx="1924050" cy="400050"/>
                    </a:xfrm>
                    <a:prstGeom prst="rect">
                      <a:avLst/>
                    </a:prstGeom>
                    <a:noFill/>
                    <a:ln>
                      <a:noFill/>
                    </a:ln>
                  </pic:spPr>
                </pic:pic>
              </a:graphicData>
            </a:graphic>
          </wp:anchor>
        </w:drawing>
      </w:r>
    </w:p>
    <w:p w14:paraId="6AD233F5">
      <w:pPr>
        <w:jc w:val="center"/>
        <w:rPr>
          <w:b/>
          <w:sz w:val="44"/>
          <w:szCs w:val="24"/>
        </w:rPr>
      </w:pPr>
      <w:r>
        <w:rPr>
          <w:rFonts w:hint="eastAsia" w:ascii="宋体" w:hAnsi="宋体" w:eastAsia="宋体"/>
          <w:b/>
          <w:sz w:val="44"/>
          <w:szCs w:val="24"/>
        </w:rPr>
        <w:t>材料科学与工程学院非试卷课程考核方案</w:t>
      </w:r>
    </w:p>
    <w:p w14:paraId="1D20342B">
      <w:pPr>
        <w:jc w:val="center"/>
        <w:rPr>
          <w:sz w:val="32"/>
          <w:szCs w:val="24"/>
        </w:rPr>
      </w:pPr>
      <w:r>
        <w:rPr>
          <w:rFonts w:hint="eastAsia" w:ascii="宋体" w:hAnsi="宋体" w:eastAsia="宋体"/>
          <w:sz w:val="32"/>
          <w:szCs w:val="24"/>
        </w:rPr>
        <w:t>（20</w:t>
      </w:r>
      <w:r>
        <w:rPr>
          <w:sz w:val="32"/>
          <w:szCs w:val="24"/>
        </w:rPr>
        <w:t>23—2024</w:t>
      </w:r>
      <w:r>
        <w:rPr>
          <w:rFonts w:hint="eastAsia" w:ascii="宋体" w:hAnsi="宋体" w:eastAsia="宋体"/>
          <w:sz w:val="32"/>
          <w:szCs w:val="24"/>
        </w:rPr>
        <w:t>学年第</w:t>
      </w:r>
      <w:r>
        <w:rPr>
          <w:sz w:val="32"/>
          <w:szCs w:val="24"/>
        </w:rPr>
        <w:t>2</w:t>
      </w:r>
      <w:r>
        <w:rPr>
          <w:rFonts w:hint="eastAsia" w:ascii="宋体" w:hAnsi="宋体" w:eastAsia="宋体"/>
          <w:sz w:val="32"/>
          <w:szCs w:val="24"/>
        </w:rPr>
        <w:t>学期）</w:t>
      </w:r>
    </w:p>
    <w:tbl>
      <w:tblPr>
        <w:tblStyle w:val="5"/>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088"/>
        <w:gridCol w:w="6129"/>
      </w:tblGrid>
      <w:tr w14:paraId="0E6B49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088" w:type="dxa"/>
            <w:tcBorders>
              <w:top w:val="single" w:color="auto" w:sz="4" w:space="0"/>
              <w:left w:val="single" w:color="auto" w:sz="4" w:space="0"/>
              <w:bottom w:val="single" w:color="auto" w:sz="4" w:space="0"/>
              <w:right w:val="single" w:color="auto" w:sz="4" w:space="0"/>
              <w:tl2br w:val="nil"/>
              <w:tr2bl w:val="nil"/>
            </w:tcBorders>
            <w:vAlign w:val="center"/>
          </w:tcPr>
          <w:p w14:paraId="777E1A54">
            <w:pPr>
              <w:spacing w:line="300" w:lineRule="exact"/>
              <w:jc w:val="center"/>
              <w:rPr>
                <w:sz w:val="24"/>
                <w:szCs w:val="24"/>
              </w:rPr>
            </w:pPr>
            <w:r>
              <w:rPr>
                <w:rFonts w:hint="eastAsia" w:ascii="宋体" w:hAnsi="宋体" w:eastAsia="宋体"/>
                <w:sz w:val="24"/>
                <w:szCs w:val="24"/>
              </w:rPr>
              <w:t>课程名称</w:t>
            </w:r>
          </w:p>
        </w:tc>
        <w:tc>
          <w:tcPr>
            <w:tcW w:w="6129" w:type="dxa"/>
            <w:tcBorders>
              <w:top w:val="single" w:color="auto" w:sz="4" w:space="0"/>
              <w:left w:val="single" w:color="auto" w:sz="4" w:space="0"/>
              <w:bottom w:val="single" w:color="auto" w:sz="4" w:space="0"/>
              <w:right w:val="single" w:color="auto" w:sz="4" w:space="0"/>
              <w:tl2br w:val="nil"/>
              <w:tr2bl w:val="nil"/>
            </w:tcBorders>
            <w:vAlign w:val="center"/>
          </w:tcPr>
          <w:p w14:paraId="3BC4F802">
            <w:pPr>
              <w:spacing w:line="290" w:lineRule="exact"/>
              <w:rPr>
                <w:rFonts w:hint="eastAsia" w:ascii="宋体" w:hAnsi="宋体" w:eastAsia="宋体"/>
                <w:b/>
                <w:color w:val="FF0000"/>
                <w:sz w:val="24"/>
                <w:szCs w:val="24"/>
              </w:rPr>
            </w:pPr>
            <w:r>
              <w:rPr>
                <w:rFonts w:hint="eastAsia" w:ascii="宋体" w:hAnsi="宋体" w:eastAsia="宋体" w:cs="宋体"/>
                <w:b/>
                <w:color w:val="FF0000"/>
                <w:sz w:val="24"/>
                <w:szCs w:val="24"/>
              </w:rPr>
              <w:t>例：建模方法与增材制造实验</w:t>
            </w:r>
          </w:p>
        </w:tc>
      </w:tr>
      <w:tr w14:paraId="1F96D9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088" w:type="dxa"/>
            <w:tcBorders>
              <w:top w:val="single" w:color="auto" w:sz="4" w:space="0"/>
              <w:left w:val="single" w:color="auto" w:sz="4" w:space="0"/>
              <w:bottom w:val="single" w:color="auto" w:sz="4" w:space="0"/>
              <w:right w:val="single" w:color="auto" w:sz="4" w:space="0"/>
              <w:tl2br w:val="nil"/>
              <w:tr2bl w:val="nil"/>
            </w:tcBorders>
            <w:vAlign w:val="center"/>
          </w:tcPr>
          <w:p w14:paraId="44E9FFBA">
            <w:pPr>
              <w:spacing w:line="300" w:lineRule="exact"/>
              <w:jc w:val="center"/>
              <w:rPr>
                <w:sz w:val="24"/>
                <w:szCs w:val="24"/>
              </w:rPr>
            </w:pPr>
            <w:r>
              <w:rPr>
                <w:rFonts w:hint="eastAsia" w:eastAsia="宋体"/>
                <w:sz w:val="24"/>
                <w:szCs w:val="24"/>
              </w:rPr>
              <w:t>课程性质</w:t>
            </w:r>
          </w:p>
        </w:tc>
        <w:tc>
          <w:tcPr>
            <w:tcW w:w="6129" w:type="dxa"/>
            <w:tcBorders>
              <w:top w:val="single" w:color="auto" w:sz="4" w:space="0"/>
              <w:left w:val="single" w:color="auto" w:sz="4" w:space="0"/>
              <w:bottom w:val="single" w:color="auto" w:sz="4" w:space="0"/>
              <w:right w:val="single" w:color="auto" w:sz="4" w:space="0"/>
              <w:tl2br w:val="nil"/>
              <w:tr2bl w:val="nil"/>
            </w:tcBorders>
            <w:vAlign w:val="center"/>
          </w:tcPr>
          <w:p w14:paraId="600449FA">
            <w:pPr>
              <w:spacing w:line="290" w:lineRule="exact"/>
              <w:rPr>
                <w:rFonts w:hint="eastAsia" w:ascii="宋体" w:hAnsi="宋体" w:eastAsia="宋体"/>
                <w:color w:val="FF0000"/>
                <w:szCs w:val="24"/>
              </w:rPr>
            </w:pPr>
            <w:r>
              <w:rPr>
                <w:rFonts w:hint="eastAsia" w:ascii="宋体" w:hAnsi="宋体" w:eastAsia="宋体"/>
                <w:color w:val="FF0000"/>
                <w:szCs w:val="24"/>
              </w:rPr>
              <w:t>必修课</w:t>
            </w:r>
          </w:p>
        </w:tc>
      </w:tr>
      <w:tr w14:paraId="00230A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088" w:type="dxa"/>
            <w:tcBorders>
              <w:top w:val="single" w:color="auto" w:sz="4" w:space="0"/>
              <w:left w:val="single" w:color="auto" w:sz="4" w:space="0"/>
              <w:bottom w:val="single" w:color="auto" w:sz="4" w:space="0"/>
              <w:right w:val="single" w:color="auto" w:sz="4" w:space="0"/>
              <w:tl2br w:val="nil"/>
              <w:tr2bl w:val="nil"/>
            </w:tcBorders>
            <w:vAlign w:val="center"/>
          </w:tcPr>
          <w:p w14:paraId="7927DF35">
            <w:pPr>
              <w:spacing w:line="300" w:lineRule="exact"/>
              <w:jc w:val="center"/>
              <w:rPr>
                <w:sz w:val="24"/>
                <w:szCs w:val="24"/>
              </w:rPr>
            </w:pPr>
            <w:r>
              <w:rPr>
                <w:rFonts w:hint="eastAsia" w:eastAsia="宋体"/>
                <w:sz w:val="24"/>
                <w:szCs w:val="24"/>
              </w:rPr>
              <w:t>课程地位</w:t>
            </w:r>
          </w:p>
        </w:tc>
        <w:tc>
          <w:tcPr>
            <w:tcW w:w="6129" w:type="dxa"/>
            <w:tcBorders>
              <w:top w:val="single" w:color="auto" w:sz="4" w:space="0"/>
              <w:left w:val="single" w:color="auto" w:sz="4" w:space="0"/>
              <w:bottom w:val="single" w:color="auto" w:sz="4" w:space="0"/>
              <w:right w:val="single" w:color="auto" w:sz="4" w:space="0"/>
              <w:tl2br w:val="nil"/>
              <w:tr2bl w:val="nil"/>
            </w:tcBorders>
            <w:vAlign w:val="center"/>
          </w:tcPr>
          <w:p w14:paraId="09AAFFC6">
            <w:pPr>
              <w:spacing w:line="290" w:lineRule="exact"/>
              <w:rPr>
                <w:rFonts w:hint="eastAsia" w:ascii="宋体" w:hAnsi="宋体" w:eastAsia="宋体"/>
                <w:color w:val="FF0000"/>
                <w:szCs w:val="24"/>
              </w:rPr>
            </w:pPr>
            <w:r>
              <w:rPr>
                <w:rFonts w:hint="eastAsia" w:ascii="宋体" w:hAnsi="宋体" w:eastAsia="宋体"/>
                <w:color w:val="FF0000"/>
                <w:szCs w:val="24"/>
              </w:rPr>
              <w:t>工程实践和毕业设计（论文）</w:t>
            </w:r>
          </w:p>
        </w:tc>
      </w:tr>
      <w:tr w14:paraId="7DD8AC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088" w:type="dxa"/>
            <w:tcBorders>
              <w:top w:val="single" w:color="auto" w:sz="4" w:space="0"/>
              <w:left w:val="single" w:color="auto" w:sz="4" w:space="0"/>
              <w:bottom w:val="single" w:color="auto" w:sz="4" w:space="0"/>
              <w:right w:val="single" w:color="auto" w:sz="4" w:space="0"/>
              <w:tl2br w:val="nil"/>
              <w:tr2bl w:val="nil"/>
            </w:tcBorders>
            <w:vAlign w:val="center"/>
          </w:tcPr>
          <w:p w14:paraId="5B6212F8">
            <w:pPr>
              <w:spacing w:line="300" w:lineRule="exact"/>
              <w:jc w:val="center"/>
              <w:rPr>
                <w:sz w:val="24"/>
                <w:szCs w:val="24"/>
              </w:rPr>
            </w:pPr>
            <w:r>
              <w:rPr>
                <w:rFonts w:hint="eastAsia" w:eastAsia="宋体"/>
                <w:sz w:val="24"/>
                <w:szCs w:val="24"/>
              </w:rPr>
              <w:t>主讲教师</w:t>
            </w:r>
          </w:p>
        </w:tc>
        <w:tc>
          <w:tcPr>
            <w:tcW w:w="6129" w:type="dxa"/>
            <w:tcBorders>
              <w:top w:val="single" w:color="auto" w:sz="4" w:space="0"/>
              <w:left w:val="single" w:color="auto" w:sz="4" w:space="0"/>
              <w:bottom w:val="single" w:color="auto" w:sz="4" w:space="0"/>
              <w:right w:val="single" w:color="auto" w:sz="4" w:space="0"/>
              <w:tl2br w:val="nil"/>
              <w:tr2bl w:val="nil"/>
            </w:tcBorders>
            <w:vAlign w:val="center"/>
          </w:tcPr>
          <w:p w14:paraId="5C7E8C49">
            <w:pPr>
              <w:spacing w:line="290" w:lineRule="exact"/>
              <w:rPr>
                <w:rFonts w:hint="eastAsia" w:ascii="宋体" w:hAnsi="宋体" w:eastAsia="宋体"/>
                <w:color w:val="FF0000"/>
                <w:szCs w:val="24"/>
              </w:rPr>
            </w:pPr>
            <w:r>
              <w:rPr>
                <w:rFonts w:hint="eastAsia" w:ascii="宋体" w:hAnsi="宋体" w:eastAsia="宋体"/>
                <w:color w:val="FF0000"/>
                <w:szCs w:val="24"/>
              </w:rPr>
              <w:t>向超</w:t>
            </w:r>
          </w:p>
        </w:tc>
      </w:tr>
      <w:tr w14:paraId="138DDC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088" w:type="dxa"/>
            <w:tcBorders>
              <w:top w:val="single" w:color="auto" w:sz="4" w:space="0"/>
              <w:left w:val="single" w:color="auto" w:sz="4" w:space="0"/>
              <w:bottom w:val="single" w:color="auto" w:sz="4" w:space="0"/>
              <w:right w:val="single" w:color="auto" w:sz="4" w:space="0"/>
              <w:tl2br w:val="nil"/>
              <w:tr2bl w:val="nil"/>
            </w:tcBorders>
            <w:vAlign w:val="center"/>
          </w:tcPr>
          <w:p w14:paraId="7C673E19">
            <w:pPr>
              <w:spacing w:line="300" w:lineRule="exact"/>
              <w:jc w:val="center"/>
              <w:rPr>
                <w:sz w:val="24"/>
                <w:szCs w:val="24"/>
              </w:rPr>
            </w:pPr>
            <w:r>
              <w:rPr>
                <w:rFonts w:hint="eastAsia" w:eastAsia="宋体"/>
                <w:sz w:val="24"/>
                <w:szCs w:val="24"/>
              </w:rPr>
              <w:t>考核对象</w:t>
            </w:r>
          </w:p>
        </w:tc>
        <w:tc>
          <w:tcPr>
            <w:tcW w:w="6129" w:type="dxa"/>
            <w:tcBorders>
              <w:top w:val="single" w:color="auto" w:sz="4" w:space="0"/>
              <w:left w:val="single" w:color="auto" w:sz="4" w:space="0"/>
              <w:bottom w:val="single" w:color="auto" w:sz="4" w:space="0"/>
              <w:right w:val="single" w:color="auto" w:sz="4" w:space="0"/>
              <w:tl2br w:val="nil"/>
              <w:tr2bl w:val="nil"/>
            </w:tcBorders>
            <w:vAlign w:val="center"/>
          </w:tcPr>
          <w:p w14:paraId="1FC63FE4">
            <w:pPr>
              <w:spacing w:line="290" w:lineRule="exact"/>
              <w:rPr>
                <w:rFonts w:hint="eastAsia" w:ascii="宋体" w:hAnsi="宋体" w:eastAsia="宋体"/>
                <w:color w:val="FF0000"/>
                <w:szCs w:val="24"/>
              </w:rPr>
            </w:pPr>
            <w:r>
              <w:rPr>
                <w:rFonts w:hint="eastAsia" w:ascii="宋体" w:hAnsi="宋体" w:eastAsia="宋体"/>
                <w:color w:val="FF0000"/>
                <w:szCs w:val="24"/>
              </w:rPr>
              <w:t>材料成型及控制工程非师范对口高职本科1班 2021级</w:t>
            </w:r>
          </w:p>
        </w:tc>
      </w:tr>
      <w:tr w14:paraId="22C2FB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088" w:type="dxa"/>
            <w:tcBorders>
              <w:top w:val="single" w:color="auto" w:sz="4" w:space="0"/>
              <w:left w:val="single" w:color="auto" w:sz="4" w:space="0"/>
              <w:bottom w:val="single" w:color="auto" w:sz="4" w:space="0"/>
              <w:right w:val="single" w:color="auto" w:sz="4" w:space="0"/>
              <w:tl2br w:val="nil"/>
              <w:tr2bl w:val="nil"/>
            </w:tcBorders>
            <w:vAlign w:val="center"/>
          </w:tcPr>
          <w:p w14:paraId="4453EFEF">
            <w:pPr>
              <w:spacing w:line="300" w:lineRule="exact"/>
              <w:jc w:val="center"/>
              <w:rPr>
                <w:sz w:val="24"/>
                <w:szCs w:val="24"/>
              </w:rPr>
            </w:pPr>
            <w:r>
              <w:rPr>
                <w:rFonts w:hint="eastAsia" w:eastAsia="宋体"/>
                <w:sz w:val="24"/>
                <w:szCs w:val="24"/>
              </w:rPr>
              <w:t>考核形式</w:t>
            </w:r>
          </w:p>
        </w:tc>
        <w:tc>
          <w:tcPr>
            <w:tcW w:w="6129" w:type="dxa"/>
            <w:tcBorders>
              <w:top w:val="single" w:color="auto" w:sz="4" w:space="0"/>
              <w:left w:val="single" w:color="auto" w:sz="4" w:space="0"/>
              <w:bottom w:val="single" w:color="auto" w:sz="4" w:space="0"/>
              <w:right w:val="single" w:color="auto" w:sz="4" w:space="0"/>
              <w:tl2br w:val="nil"/>
              <w:tr2bl w:val="nil"/>
            </w:tcBorders>
            <w:vAlign w:val="center"/>
          </w:tcPr>
          <w:p w14:paraId="63287951">
            <w:pPr>
              <w:spacing w:line="290" w:lineRule="exact"/>
              <w:rPr>
                <w:rFonts w:hint="eastAsia" w:ascii="宋体" w:hAnsi="宋体" w:eastAsia="宋体"/>
                <w:color w:val="FF0000"/>
                <w:szCs w:val="24"/>
              </w:rPr>
            </w:pPr>
            <w:r>
              <w:rPr>
                <w:rFonts w:hint="eastAsia" w:ascii="宋体" w:hAnsi="宋体" w:eastAsia="宋体"/>
                <w:color w:val="FF0000"/>
                <w:szCs w:val="24"/>
              </w:rPr>
              <w:t>非试卷考核（期末大作业）</w:t>
            </w:r>
          </w:p>
        </w:tc>
      </w:tr>
      <w:tr w14:paraId="58C181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088" w:type="dxa"/>
            <w:tcBorders>
              <w:top w:val="single" w:color="auto" w:sz="4" w:space="0"/>
              <w:left w:val="single" w:color="auto" w:sz="4" w:space="0"/>
              <w:bottom w:val="single" w:color="auto" w:sz="4" w:space="0"/>
              <w:right w:val="single" w:color="auto" w:sz="4" w:space="0"/>
              <w:tl2br w:val="nil"/>
              <w:tr2bl w:val="nil"/>
            </w:tcBorders>
            <w:vAlign w:val="center"/>
          </w:tcPr>
          <w:p w14:paraId="2D47BBB2">
            <w:pPr>
              <w:spacing w:line="300" w:lineRule="exact"/>
              <w:jc w:val="center"/>
              <w:rPr>
                <w:sz w:val="24"/>
                <w:szCs w:val="24"/>
              </w:rPr>
            </w:pPr>
            <w:r>
              <w:rPr>
                <w:rFonts w:hint="eastAsia" w:eastAsia="宋体"/>
                <w:sz w:val="24"/>
                <w:szCs w:val="24"/>
              </w:rPr>
              <w:t>时间安排</w:t>
            </w:r>
          </w:p>
        </w:tc>
        <w:tc>
          <w:tcPr>
            <w:tcW w:w="6129" w:type="dxa"/>
            <w:tcBorders>
              <w:top w:val="single" w:color="auto" w:sz="4" w:space="0"/>
              <w:left w:val="single" w:color="auto" w:sz="4" w:space="0"/>
              <w:bottom w:val="single" w:color="auto" w:sz="4" w:space="0"/>
              <w:right w:val="single" w:color="auto" w:sz="4" w:space="0"/>
              <w:tl2br w:val="nil"/>
              <w:tr2bl w:val="nil"/>
            </w:tcBorders>
            <w:vAlign w:val="center"/>
          </w:tcPr>
          <w:p w14:paraId="33F85429">
            <w:pPr>
              <w:adjustRightInd w:val="0"/>
              <w:snapToGrid w:val="0"/>
              <w:spacing w:line="290" w:lineRule="exact"/>
              <w:rPr>
                <w:rFonts w:hint="eastAsia" w:ascii="宋体" w:hAnsi="宋体" w:eastAsia="宋体"/>
                <w:color w:val="FF0000"/>
                <w:szCs w:val="24"/>
              </w:rPr>
            </w:pPr>
            <w:r>
              <w:rPr>
                <w:rFonts w:hint="eastAsia" w:ascii="宋体" w:hAnsi="宋体" w:eastAsia="宋体"/>
                <w:color w:val="FF0000"/>
                <w:szCs w:val="24"/>
              </w:rPr>
              <w:t>2024.3.27（5-6节课）</w:t>
            </w:r>
          </w:p>
        </w:tc>
      </w:tr>
      <w:tr w14:paraId="087CC4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088" w:type="dxa"/>
            <w:tcBorders>
              <w:top w:val="single" w:color="auto" w:sz="4" w:space="0"/>
              <w:left w:val="single" w:color="auto" w:sz="4" w:space="0"/>
              <w:bottom w:val="single" w:color="auto" w:sz="4" w:space="0"/>
              <w:right w:val="single" w:color="auto" w:sz="4" w:space="0"/>
              <w:tl2br w:val="nil"/>
              <w:tr2bl w:val="nil"/>
            </w:tcBorders>
            <w:vAlign w:val="center"/>
          </w:tcPr>
          <w:p w14:paraId="1281FAD1">
            <w:pPr>
              <w:spacing w:line="300" w:lineRule="exact"/>
              <w:jc w:val="center"/>
              <w:rPr>
                <w:sz w:val="24"/>
                <w:szCs w:val="24"/>
              </w:rPr>
            </w:pPr>
            <w:r>
              <w:rPr>
                <w:rFonts w:hint="eastAsia" w:eastAsia="宋体"/>
                <w:sz w:val="24"/>
                <w:szCs w:val="24"/>
              </w:rPr>
              <w:t>考核目标</w:t>
            </w:r>
          </w:p>
        </w:tc>
        <w:tc>
          <w:tcPr>
            <w:tcW w:w="6129" w:type="dxa"/>
            <w:tcBorders>
              <w:top w:val="single" w:color="auto" w:sz="4" w:space="0"/>
              <w:left w:val="single" w:color="auto" w:sz="4" w:space="0"/>
              <w:bottom w:val="single" w:color="auto" w:sz="4" w:space="0"/>
              <w:right w:val="single" w:color="auto" w:sz="4" w:space="0"/>
              <w:tl2br w:val="nil"/>
              <w:tr2bl w:val="nil"/>
            </w:tcBorders>
            <w:vAlign w:val="center"/>
          </w:tcPr>
          <w:p w14:paraId="1F7FE4E4">
            <w:pPr>
              <w:adjustRightInd w:val="0"/>
              <w:snapToGrid w:val="0"/>
              <w:spacing w:line="290" w:lineRule="exact"/>
              <w:rPr>
                <w:rFonts w:hint="eastAsia" w:ascii="宋体" w:hAnsi="宋体" w:eastAsia="宋体"/>
                <w:color w:val="FF0000"/>
                <w:szCs w:val="24"/>
              </w:rPr>
            </w:pPr>
            <w:r>
              <w:rPr>
                <w:rFonts w:hint="eastAsia" w:ascii="宋体" w:hAnsi="宋体" w:eastAsia="宋体"/>
                <w:color w:val="FF0000"/>
                <w:szCs w:val="24"/>
              </w:rPr>
              <w:t>通过WS软件各模块的学习，考核学生对产品结构设计知识掌握的程度。</w:t>
            </w:r>
          </w:p>
        </w:tc>
      </w:tr>
      <w:tr w14:paraId="53D7B3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088" w:type="dxa"/>
            <w:tcBorders>
              <w:top w:val="single" w:color="auto" w:sz="4" w:space="0"/>
              <w:left w:val="single" w:color="auto" w:sz="4" w:space="0"/>
              <w:bottom w:val="single" w:color="auto" w:sz="4" w:space="0"/>
              <w:right w:val="single" w:color="auto" w:sz="4" w:space="0"/>
              <w:tl2br w:val="nil"/>
              <w:tr2bl w:val="nil"/>
            </w:tcBorders>
            <w:vAlign w:val="center"/>
          </w:tcPr>
          <w:p w14:paraId="35972C11">
            <w:pPr>
              <w:spacing w:line="300" w:lineRule="exact"/>
              <w:jc w:val="center"/>
              <w:rPr>
                <w:sz w:val="24"/>
                <w:szCs w:val="24"/>
              </w:rPr>
            </w:pPr>
            <w:r>
              <w:rPr>
                <w:rFonts w:hint="eastAsia" w:eastAsia="宋体"/>
                <w:sz w:val="24"/>
                <w:szCs w:val="24"/>
              </w:rPr>
              <w:t>考核内容</w:t>
            </w:r>
          </w:p>
        </w:tc>
        <w:tc>
          <w:tcPr>
            <w:tcW w:w="6129" w:type="dxa"/>
            <w:tcBorders>
              <w:top w:val="single" w:color="auto" w:sz="4" w:space="0"/>
              <w:left w:val="single" w:color="auto" w:sz="4" w:space="0"/>
              <w:bottom w:val="single" w:color="auto" w:sz="4" w:space="0"/>
              <w:right w:val="single" w:color="auto" w:sz="4" w:space="0"/>
              <w:tl2br w:val="nil"/>
              <w:tr2bl w:val="nil"/>
            </w:tcBorders>
            <w:vAlign w:val="center"/>
          </w:tcPr>
          <w:p w14:paraId="03824D1D">
            <w:pPr>
              <w:numPr>
                <w:ilvl w:val="0"/>
                <w:numId w:val="2"/>
              </w:numPr>
              <w:adjustRightInd w:val="0"/>
              <w:snapToGrid w:val="0"/>
              <w:spacing w:line="290" w:lineRule="exact"/>
              <w:rPr>
                <w:rFonts w:hint="eastAsia" w:ascii="宋体" w:hAnsi="宋体" w:eastAsia="宋体" w:cs="Times New Roman"/>
                <w:color w:val="FF0000"/>
                <w:szCs w:val="21"/>
              </w:rPr>
            </w:pPr>
            <w:r>
              <w:rPr>
                <w:rFonts w:hint="eastAsia" w:ascii="宋体" w:hAnsi="宋体" w:eastAsia="宋体" w:cs="Times New Roman"/>
                <w:color w:val="FF0000"/>
                <w:szCs w:val="21"/>
              </w:rPr>
              <w:t>基本实体建模：拉伸特征、旋转特征、放样特征；</w:t>
            </w:r>
          </w:p>
          <w:p w14:paraId="38D50935">
            <w:pPr>
              <w:numPr>
                <w:ilvl w:val="0"/>
                <w:numId w:val="2"/>
              </w:numPr>
              <w:adjustRightInd w:val="0"/>
              <w:snapToGrid w:val="0"/>
              <w:spacing w:line="290" w:lineRule="exact"/>
              <w:rPr>
                <w:rFonts w:hint="eastAsia" w:ascii="宋体" w:hAnsi="宋体" w:eastAsia="宋体" w:cs="Times New Roman"/>
                <w:color w:val="FF0000"/>
                <w:szCs w:val="21"/>
              </w:rPr>
            </w:pPr>
            <w:r>
              <w:rPr>
                <w:rFonts w:hint="eastAsia" w:ascii="宋体" w:hAnsi="宋体" w:eastAsia="宋体" w:cs="Times New Roman"/>
                <w:color w:val="FF0000"/>
                <w:szCs w:val="21"/>
              </w:rPr>
              <w:t>实体附加特征：圆角和倒角特征、筋和孔特征、抽壳和扣合特征；</w:t>
            </w:r>
          </w:p>
          <w:p w14:paraId="5FCF0E85">
            <w:pPr>
              <w:numPr>
                <w:ilvl w:val="0"/>
                <w:numId w:val="2"/>
              </w:numPr>
              <w:adjustRightInd w:val="0"/>
              <w:snapToGrid w:val="0"/>
              <w:spacing w:line="290" w:lineRule="exact"/>
              <w:rPr>
                <w:rFonts w:hint="eastAsia" w:ascii="宋体" w:hAnsi="宋体" w:eastAsia="宋体" w:cs="Times New Roman"/>
                <w:color w:val="FF0000"/>
                <w:szCs w:val="21"/>
              </w:rPr>
            </w:pPr>
            <w:r>
              <w:rPr>
                <w:rFonts w:hint="eastAsia" w:ascii="宋体" w:hAnsi="宋体" w:eastAsia="宋体" w:cs="Times New Roman"/>
                <w:color w:val="FF0000"/>
                <w:szCs w:val="21"/>
              </w:rPr>
              <w:t>零件形变特征：压凹特征、弯曲和变形特征、拔模和圆顶特征；</w:t>
            </w:r>
          </w:p>
          <w:p w14:paraId="256CDD1C">
            <w:pPr>
              <w:numPr>
                <w:ilvl w:val="0"/>
                <w:numId w:val="2"/>
              </w:numPr>
              <w:adjustRightInd w:val="0"/>
              <w:snapToGrid w:val="0"/>
              <w:spacing w:line="290" w:lineRule="exact"/>
              <w:rPr>
                <w:rFonts w:hint="eastAsia" w:ascii="宋体" w:hAnsi="宋体" w:eastAsia="宋体" w:cs="Times New Roman"/>
                <w:color w:val="FF0000"/>
                <w:szCs w:val="21"/>
              </w:rPr>
            </w:pPr>
            <w:r>
              <w:rPr>
                <w:rFonts w:hint="eastAsia" w:ascii="宋体" w:hAnsi="宋体" w:eastAsia="宋体" w:cs="Times New Roman"/>
                <w:color w:val="FF0000"/>
                <w:szCs w:val="21"/>
              </w:rPr>
              <w:t>特征编辑：组合编辑、阵列、镜向；</w:t>
            </w:r>
          </w:p>
          <w:p w14:paraId="5C6B3803">
            <w:pPr>
              <w:numPr>
                <w:ilvl w:val="0"/>
                <w:numId w:val="2"/>
              </w:numPr>
              <w:adjustRightInd w:val="0"/>
              <w:snapToGrid w:val="0"/>
              <w:spacing w:line="290" w:lineRule="exact"/>
              <w:rPr>
                <w:rFonts w:hint="eastAsia" w:ascii="宋体" w:hAnsi="宋体" w:eastAsia="宋体" w:cs="Times New Roman"/>
                <w:color w:val="FF0000"/>
                <w:szCs w:val="21"/>
              </w:rPr>
            </w:pPr>
            <w:r>
              <w:rPr>
                <w:rFonts w:hint="eastAsia" w:ascii="宋体" w:hAnsi="宋体" w:eastAsia="宋体" w:cs="Times New Roman"/>
                <w:color w:val="FF0000"/>
                <w:szCs w:val="21"/>
              </w:rPr>
              <w:t>曲线与曲面设计</w:t>
            </w:r>
          </w:p>
          <w:p w14:paraId="1850B7D0">
            <w:pPr>
              <w:numPr>
                <w:ilvl w:val="0"/>
                <w:numId w:val="2"/>
              </w:numPr>
              <w:adjustRightInd w:val="0"/>
              <w:snapToGrid w:val="0"/>
              <w:spacing w:line="290" w:lineRule="exact"/>
              <w:rPr>
                <w:rFonts w:hint="eastAsia" w:ascii="宋体" w:hAnsi="宋体" w:eastAsia="宋体" w:cs="Times New Roman"/>
                <w:color w:val="FF0000"/>
                <w:szCs w:val="21"/>
              </w:rPr>
            </w:pPr>
            <w:r>
              <w:rPr>
                <w:rFonts w:hint="eastAsia" w:ascii="宋体" w:hAnsi="宋体" w:eastAsia="宋体" w:cs="Times New Roman"/>
                <w:color w:val="FF0000"/>
                <w:szCs w:val="21"/>
              </w:rPr>
              <w:t>工程图设计：创建工程图、标注工程图、保存工程图；</w:t>
            </w:r>
          </w:p>
          <w:p w14:paraId="6BA86F8A">
            <w:pPr>
              <w:numPr>
                <w:ilvl w:val="0"/>
                <w:numId w:val="2"/>
              </w:numPr>
              <w:adjustRightInd w:val="0"/>
              <w:snapToGrid w:val="0"/>
              <w:spacing w:line="290" w:lineRule="exact"/>
              <w:rPr>
                <w:rFonts w:hint="eastAsia" w:ascii="宋体" w:hAnsi="宋体" w:eastAsia="宋体" w:cs="Times New Roman"/>
                <w:color w:val="FF0000"/>
                <w:szCs w:val="21"/>
              </w:rPr>
            </w:pPr>
            <w:r>
              <w:rPr>
                <w:rFonts w:hint="eastAsia" w:ascii="宋体" w:hAnsi="宋体" w:eastAsia="宋体" w:cs="Times New Roman"/>
                <w:color w:val="FF0000"/>
                <w:szCs w:val="21"/>
              </w:rPr>
              <w:t>装配体设计。</w:t>
            </w:r>
          </w:p>
          <w:p w14:paraId="37CBFE30">
            <w:pPr>
              <w:numPr>
                <w:ilvl w:val="0"/>
                <w:numId w:val="2"/>
              </w:numPr>
              <w:adjustRightInd w:val="0"/>
              <w:snapToGrid w:val="0"/>
              <w:spacing w:line="290" w:lineRule="exact"/>
              <w:rPr>
                <w:rFonts w:hint="eastAsia" w:ascii="宋体" w:hAnsi="宋体" w:eastAsia="宋体"/>
                <w:color w:val="FF0000"/>
                <w:sz w:val="24"/>
                <w:szCs w:val="24"/>
              </w:rPr>
            </w:pPr>
            <w:r>
              <w:rPr>
                <w:rFonts w:hint="eastAsia" w:ascii="宋体" w:hAnsi="宋体" w:eastAsia="宋体" w:cs="Times New Roman"/>
                <w:color w:val="FF0000"/>
                <w:szCs w:val="21"/>
              </w:rPr>
              <w:t>3D打印实验操作报告及出勤。</w:t>
            </w:r>
          </w:p>
          <w:p w14:paraId="27E3576C">
            <w:pPr>
              <w:adjustRightInd w:val="0"/>
              <w:snapToGrid w:val="0"/>
              <w:spacing w:line="200" w:lineRule="exact"/>
              <w:rPr>
                <w:rFonts w:hint="eastAsia" w:ascii="宋体" w:hAnsi="宋体" w:eastAsia="宋体" w:cs="Times New Roman"/>
                <w:color w:val="FF0000"/>
                <w:szCs w:val="21"/>
              </w:rPr>
            </w:pPr>
          </w:p>
          <w:p w14:paraId="579D97DC">
            <w:pPr>
              <w:adjustRightInd w:val="0"/>
              <w:snapToGrid w:val="0"/>
              <w:spacing w:line="290" w:lineRule="exact"/>
              <w:rPr>
                <w:rFonts w:hint="eastAsia" w:ascii="宋体" w:hAnsi="宋体" w:eastAsia="宋体" w:cs="Times New Roman"/>
                <w:color w:val="FF0000"/>
                <w:szCs w:val="21"/>
              </w:rPr>
            </w:pPr>
            <w:r>
              <w:rPr>
                <w:rFonts w:hint="eastAsia" w:ascii="宋体" w:hAnsi="宋体" w:eastAsia="宋体" w:cs="Times New Roman"/>
                <w:color w:val="FF0000"/>
                <w:szCs w:val="21"/>
              </w:rPr>
              <w:t>注：期末考核与过程考核要与考核方案，教学大纲描述相一致。</w:t>
            </w:r>
          </w:p>
        </w:tc>
      </w:tr>
      <w:tr w14:paraId="7220BF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088" w:type="dxa"/>
            <w:tcBorders>
              <w:top w:val="single" w:color="auto" w:sz="4" w:space="0"/>
              <w:left w:val="single" w:color="auto" w:sz="4" w:space="0"/>
              <w:bottom w:val="single" w:color="auto" w:sz="4" w:space="0"/>
              <w:right w:val="single" w:color="auto" w:sz="4" w:space="0"/>
              <w:tl2br w:val="nil"/>
              <w:tr2bl w:val="nil"/>
            </w:tcBorders>
            <w:vAlign w:val="center"/>
          </w:tcPr>
          <w:p w14:paraId="1513FA9E">
            <w:pPr>
              <w:spacing w:line="300" w:lineRule="exact"/>
              <w:jc w:val="center"/>
              <w:rPr>
                <w:sz w:val="24"/>
                <w:szCs w:val="24"/>
              </w:rPr>
            </w:pPr>
            <w:r>
              <w:rPr>
                <w:rFonts w:hint="eastAsia" w:eastAsia="宋体"/>
                <w:sz w:val="24"/>
                <w:szCs w:val="24"/>
              </w:rPr>
              <w:t>考核评分标准</w:t>
            </w:r>
          </w:p>
          <w:p w14:paraId="3A8236EC">
            <w:pPr>
              <w:spacing w:line="300" w:lineRule="exact"/>
              <w:jc w:val="center"/>
              <w:rPr>
                <w:sz w:val="24"/>
                <w:szCs w:val="24"/>
              </w:rPr>
            </w:pPr>
            <w:r>
              <w:rPr>
                <w:sz w:val="24"/>
                <w:szCs w:val="24"/>
              </w:rPr>
              <w:t>(</w:t>
            </w:r>
            <w:r>
              <w:rPr>
                <w:rFonts w:hint="eastAsia" w:eastAsia="宋体"/>
                <w:sz w:val="24"/>
                <w:szCs w:val="24"/>
              </w:rPr>
              <w:t>满分以100分计)</w:t>
            </w:r>
          </w:p>
        </w:tc>
        <w:tc>
          <w:tcPr>
            <w:tcW w:w="6129" w:type="dxa"/>
            <w:tcBorders>
              <w:top w:val="single" w:color="auto" w:sz="4" w:space="0"/>
              <w:left w:val="single" w:color="auto" w:sz="4" w:space="0"/>
              <w:bottom w:val="single" w:color="auto" w:sz="4" w:space="0"/>
              <w:right w:val="single" w:color="auto" w:sz="4" w:space="0"/>
              <w:tl2br w:val="nil"/>
              <w:tr2bl w:val="nil"/>
            </w:tcBorders>
            <w:vAlign w:val="center"/>
          </w:tcPr>
          <w:p w14:paraId="3081C611">
            <w:pPr>
              <w:adjustRightInd w:val="0"/>
              <w:snapToGrid w:val="0"/>
              <w:spacing w:line="290" w:lineRule="exact"/>
              <w:rPr>
                <w:rFonts w:hint="eastAsia" w:ascii="宋体" w:hAnsi="宋体" w:eastAsia="宋体"/>
                <w:color w:val="FF0000"/>
                <w:szCs w:val="24"/>
              </w:rPr>
            </w:pPr>
            <w:r>
              <w:rPr>
                <w:rFonts w:hint="eastAsia" w:ascii="宋体" w:hAnsi="宋体" w:eastAsia="宋体"/>
                <w:color w:val="FF0000"/>
                <w:szCs w:val="24"/>
              </w:rPr>
              <w:t>1．平时成绩：（</w:t>
            </w:r>
            <w:r>
              <w:rPr>
                <w:rFonts w:hint="eastAsia" w:ascii="宋体" w:hAnsi="宋体" w:eastAsia="宋体"/>
                <w:b/>
                <w:color w:val="FF0000"/>
                <w:szCs w:val="24"/>
              </w:rPr>
              <w:t>60%</w:t>
            </w:r>
            <w:r>
              <w:rPr>
                <w:rFonts w:hint="eastAsia" w:ascii="宋体" w:hAnsi="宋体" w:eastAsia="宋体"/>
                <w:color w:val="FF0000"/>
                <w:szCs w:val="24"/>
              </w:rPr>
              <w:t>）</w:t>
            </w:r>
          </w:p>
          <w:p w14:paraId="7D9834D7">
            <w:pPr>
              <w:adjustRightInd w:val="0"/>
              <w:snapToGrid w:val="0"/>
              <w:spacing w:line="290" w:lineRule="exact"/>
              <w:ind w:firstLine="420" w:firstLineChars="200"/>
              <w:rPr>
                <w:rFonts w:hint="eastAsia" w:ascii="宋体" w:hAnsi="宋体" w:eastAsia="宋体"/>
                <w:color w:val="FF0000"/>
                <w:szCs w:val="24"/>
              </w:rPr>
            </w:pPr>
            <w:r>
              <w:rPr>
                <w:rFonts w:hint="eastAsia" w:ascii="宋体" w:hAnsi="宋体" w:eastAsia="宋体"/>
                <w:color w:val="FF0000"/>
                <w:szCs w:val="24"/>
              </w:rPr>
              <w:t>1）训练课是否出勤，缺勤本次实验记为0分；迟到一次扣10分；</w:t>
            </w:r>
          </w:p>
          <w:p w14:paraId="533024EC">
            <w:pPr>
              <w:adjustRightInd w:val="0"/>
              <w:snapToGrid w:val="0"/>
              <w:spacing w:line="290" w:lineRule="exact"/>
              <w:ind w:firstLine="420" w:firstLineChars="200"/>
              <w:rPr>
                <w:rFonts w:hint="eastAsia" w:ascii="宋体" w:hAnsi="宋体" w:eastAsia="宋体"/>
                <w:color w:val="FF0000"/>
                <w:szCs w:val="24"/>
              </w:rPr>
            </w:pPr>
            <w:r>
              <w:rPr>
                <w:rFonts w:hint="eastAsia" w:ascii="宋体" w:hAnsi="宋体" w:eastAsia="宋体"/>
                <w:color w:val="FF0000"/>
                <w:szCs w:val="24"/>
              </w:rPr>
              <w:t>2）</w:t>
            </w:r>
            <w:r>
              <w:rPr>
                <w:rFonts w:hint="eastAsia" w:ascii="宋体" w:hAnsi="宋体" w:eastAsia="宋体" w:cs="宋体"/>
                <w:color w:val="FF0000"/>
                <w:kern w:val="0"/>
                <w:szCs w:val="21"/>
              </w:rPr>
              <w:t>通过教师观察</w:t>
            </w:r>
            <w:r>
              <w:rPr>
                <w:rFonts w:hint="eastAsia" w:ascii="宋体" w:hAnsi="宋体" w:eastAsia="宋体" w:cs="DLF-32769-4-1231772329+ZDABaU-3"/>
                <w:color w:val="FF0000"/>
                <w:kern w:val="0"/>
                <w:szCs w:val="21"/>
              </w:rPr>
              <w:t>，</w:t>
            </w:r>
            <w:r>
              <w:rPr>
                <w:rFonts w:hint="eastAsia" w:ascii="宋体" w:hAnsi="宋体" w:eastAsia="宋体" w:cs="宋体"/>
                <w:color w:val="FF0000"/>
                <w:kern w:val="0"/>
                <w:szCs w:val="21"/>
              </w:rPr>
              <w:t>综合考虑各方面标准</w:t>
            </w:r>
            <w:r>
              <w:rPr>
                <w:rFonts w:hint="eastAsia" w:ascii="宋体" w:hAnsi="宋体" w:eastAsia="宋体" w:cs="DLF-32769-4-1231772329+ZDABaU-3"/>
                <w:color w:val="FF0000"/>
                <w:kern w:val="0"/>
                <w:szCs w:val="21"/>
              </w:rPr>
              <w:t>，</w:t>
            </w:r>
            <w:r>
              <w:rPr>
                <w:rFonts w:hint="eastAsia" w:ascii="宋体" w:hAnsi="宋体" w:eastAsia="宋体" w:cs="宋体"/>
                <w:color w:val="FF0000"/>
                <w:kern w:val="0"/>
                <w:szCs w:val="21"/>
              </w:rPr>
              <w:t>进行质性评价</w:t>
            </w:r>
            <w:r>
              <w:rPr>
                <w:rFonts w:hint="eastAsia" w:ascii="宋体" w:hAnsi="宋体" w:eastAsia="宋体" w:cs="DLF-32769-4-1231772329+ZDABaU-3"/>
                <w:color w:val="FF0000"/>
                <w:kern w:val="0"/>
                <w:szCs w:val="21"/>
              </w:rPr>
              <w:t>，</w:t>
            </w:r>
            <w:r>
              <w:rPr>
                <w:rFonts w:hint="eastAsia" w:ascii="宋体" w:hAnsi="宋体" w:eastAsia="宋体" w:cs="宋体"/>
                <w:color w:val="FF0000"/>
                <w:kern w:val="0"/>
                <w:szCs w:val="21"/>
              </w:rPr>
              <w:t>给出学生上机练习的成绩</w:t>
            </w:r>
            <w:r>
              <w:rPr>
                <w:rFonts w:hint="eastAsia" w:ascii="宋体" w:hAnsi="宋体" w:eastAsia="宋体" w:cs="DLF-32769-4-1231772329+ZDABaU-3"/>
                <w:color w:val="FF0000"/>
                <w:kern w:val="0"/>
                <w:szCs w:val="21"/>
              </w:rPr>
              <w:t>。</w:t>
            </w:r>
            <w:r>
              <w:rPr>
                <w:rFonts w:hint="eastAsia" w:ascii="宋体" w:hAnsi="宋体" w:eastAsia="宋体"/>
                <w:color w:val="FF0000"/>
                <w:szCs w:val="24"/>
              </w:rPr>
              <w:t>训练过程按百分制记载；</w:t>
            </w:r>
          </w:p>
          <w:p w14:paraId="790565A5">
            <w:pPr>
              <w:adjustRightInd w:val="0"/>
              <w:snapToGrid w:val="0"/>
              <w:spacing w:line="290" w:lineRule="exact"/>
              <w:ind w:firstLine="420" w:firstLineChars="200"/>
              <w:rPr>
                <w:rFonts w:hint="eastAsia" w:ascii="宋体" w:hAnsi="宋体" w:eastAsia="宋体"/>
                <w:color w:val="FF0000"/>
                <w:szCs w:val="24"/>
              </w:rPr>
            </w:pPr>
            <w:r>
              <w:rPr>
                <w:rFonts w:hint="eastAsia" w:ascii="宋体" w:hAnsi="宋体" w:eastAsia="宋体"/>
                <w:color w:val="FF0000"/>
                <w:szCs w:val="24"/>
              </w:rPr>
              <w:t>3）作业成绩=每次课堂（课后）作业成绩之和÷上课次数。</w:t>
            </w:r>
          </w:p>
          <w:p w14:paraId="5F196B11">
            <w:pPr>
              <w:adjustRightInd w:val="0"/>
              <w:snapToGrid w:val="0"/>
              <w:spacing w:line="200" w:lineRule="exact"/>
              <w:rPr>
                <w:rFonts w:hint="eastAsia" w:ascii="宋体" w:hAnsi="宋体" w:eastAsia="宋体"/>
                <w:color w:val="FF0000"/>
                <w:szCs w:val="24"/>
              </w:rPr>
            </w:pPr>
          </w:p>
          <w:p w14:paraId="6D2D5C64">
            <w:pPr>
              <w:adjustRightInd w:val="0"/>
              <w:snapToGrid w:val="0"/>
              <w:spacing w:line="290" w:lineRule="exact"/>
              <w:rPr>
                <w:rFonts w:hint="eastAsia" w:ascii="宋体" w:hAnsi="宋体" w:eastAsia="宋体"/>
                <w:color w:val="FF0000"/>
                <w:szCs w:val="24"/>
              </w:rPr>
            </w:pPr>
            <w:r>
              <w:rPr>
                <w:rFonts w:hint="eastAsia" w:ascii="宋体" w:hAnsi="宋体" w:eastAsia="宋体"/>
                <w:color w:val="FF0000"/>
                <w:szCs w:val="24"/>
              </w:rPr>
              <w:t>注：过程性考核方案中要详细规定所包含的各项内容及评分比例。</w:t>
            </w:r>
          </w:p>
          <w:p w14:paraId="003E53C8">
            <w:pPr>
              <w:adjustRightInd w:val="0"/>
              <w:snapToGrid w:val="0"/>
              <w:spacing w:line="290" w:lineRule="exact"/>
              <w:rPr>
                <w:rFonts w:hint="eastAsia" w:ascii="宋体" w:hAnsi="宋体" w:eastAsia="宋体"/>
                <w:color w:val="FF0000"/>
                <w:szCs w:val="24"/>
              </w:rPr>
            </w:pPr>
            <w:r>
              <w:rPr>
                <w:rFonts w:hint="eastAsia" w:ascii="宋体" w:hAnsi="宋体" w:eastAsia="宋体"/>
                <w:color w:val="FF0000"/>
                <w:szCs w:val="24"/>
              </w:rPr>
              <w:t>过程性考核方案中各项所包含的具体内容是否有详细子项及评分比例设置。</w:t>
            </w:r>
          </w:p>
        </w:tc>
      </w:tr>
      <w:tr w14:paraId="6BC42F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088" w:type="dxa"/>
            <w:tcBorders>
              <w:top w:val="single" w:color="auto" w:sz="4" w:space="0"/>
              <w:left w:val="single" w:color="auto" w:sz="4" w:space="0"/>
              <w:bottom w:val="single" w:color="auto" w:sz="4" w:space="0"/>
              <w:right w:val="single" w:color="auto" w:sz="4" w:space="0"/>
              <w:tl2br w:val="nil"/>
              <w:tr2bl w:val="nil"/>
            </w:tcBorders>
            <w:vAlign w:val="center"/>
          </w:tcPr>
          <w:p w14:paraId="6D4E33AF">
            <w:pPr>
              <w:spacing w:line="300" w:lineRule="exact"/>
              <w:jc w:val="center"/>
              <w:rPr>
                <w:szCs w:val="24"/>
              </w:rPr>
            </w:pPr>
            <w:r>
              <w:rPr>
                <w:rFonts w:hint="eastAsia" w:eastAsia="宋体"/>
                <w:sz w:val="24"/>
                <w:szCs w:val="24"/>
              </w:rPr>
              <w:t>期末总成绩评定方法</w:t>
            </w:r>
          </w:p>
        </w:tc>
        <w:tc>
          <w:tcPr>
            <w:tcW w:w="6129" w:type="dxa"/>
            <w:tcBorders>
              <w:top w:val="single" w:color="auto" w:sz="4" w:space="0"/>
              <w:left w:val="single" w:color="auto" w:sz="4" w:space="0"/>
              <w:bottom w:val="single" w:color="auto" w:sz="4" w:space="0"/>
              <w:right w:val="single" w:color="auto" w:sz="4" w:space="0"/>
              <w:tl2br w:val="nil"/>
              <w:tr2bl w:val="nil"/>
            </w:tcBorders>
            <w:vAlign w:val="center"/>
          </w:tcPr>
          <w:p w14:paraId="6C21A041">
            <w:pPr>
              <w:spacing w:line="290" w:lineRule="exact"/>
              <w:ind w:firstLine="420" w:firstLineChars="200"/>
              <w:rPr>
                <w:rFonts w:hint="eastAsia" w:ascii="Times New Roman" w:hAnsi="宋体" w:eastAsia="宋体"/>
                <w:color w:val="FF0000"/>
                <w:szCs w:val="24"/>
              </w:rPr>
            </w:pPr>
            <w:r>
              <w:rPr>
                <w:rFonts w:hint="eastAsia" w:ascii="Times New Roman" w:hAnsi="宋体" w:eastAsia="宋体"/>
                <w:color w:val="FF0000"/>
                <w:szCs w:val="24"/>
              </w:rPr>
              <w:t>期末总成绩包括平时成绩、实验报告和</w:t>
            </w:r>
            <w:r>
              <w:rPr>
                <w:rStyle w:val="12"/>
                <w:rFonts w:hint="eastAsia" w:eastAsia="宋体"/>
                <w:color w:val="FF0000"/>
                <w:sz w:val="21"/>
              </w:rPr>
              <w:t>限时上机综合评定</w:t>
            </w:r>
            <w:r>
              <w:rPr>
                <w:rFonts w:hint="eastAsia" w:ascii="Times New Roman" w:hAnsi="宋体" w:eastAsia="宋体"/>
                <w:color w:val="FF0000"/>
                <w:szCs w:val="24"/>
              </w:rPr>
              <w:t>考核成绩三个部分，其中实验报告占</w:t>
            </w:r>
            <w:r>
              <w:rPr>
                <w:rFonts w:hint="eastAsia" w:ascii="Times New Roman" w:hAnsi="宋体" w:eastAsia="宋体"/>
                <w:b/>
                <w:color w:val="FF0000"/>
                <w:szCs w:val="24"/>
              </w:rPr>
              <w:t>10%</w:t>
            </w:r>
            <w:r>
              <w:rPr>
                <w:rFonts w:hint="eastAsia" w:ascii="Times New Roman" w:hAnsi="宋体" w:eastAsia="宋体"/>
                <w:color w:val="FF0000"/>
                <w:szCs w:val="24"/>
              </w:rPr>
              <w:t>，平时成绩占</w:t>
            </w:r>
            <w:r>
              <w:rPr>
                <w:rFonts w:hint="eastAsia" w:ascii="Times New Roman" w:hAnsi="宋体" w:eastAsia="宋体"/>
                <w:b/>
                <w:color w:val="FF0000"/>
                <w:szCs w:val="24"/>
              </w:rPr>
              <w:t>60%</w:t>
            </w:r>
            <w:r>
              <w:rPr>
                <w:rFonts w:hint="eastAsia" w:ascii="Times New Roman" w:hAnsi="宋体" w:eastAsia="宋体"/>
                <w:color w:val="FF0000"/>
                <w:szCs w:val="24"/>
              </w:rPr>
              <w:t>，</w:t>
            </w:r>
            <w:r>
              <w:rPr>
                <w:rStyle w:val="12"/>
                <w:rFonts w:hint="eastAsia" w:eastAsia="宋体"/>
                <w:color w:val="FF0000"/>
                <w:sz w:val="21"/>
              </w:rPr>
              <w:t>限时上机综合评定</w:t>
            </w:r>
            <w:r>
              <w:rPr>
                <w:rFonts w:hint="eastAsia" w:ascii="Times New Roman" w:hAnsi="宋体" w:eastAsia="宋体"/>
                <w:color w:val="FF0000"/>
                <w:szCs w:val="24"/>
              </w:rPr>
              <w:t>考核成绩占</w:t>
            </w:r>
            <w:r>
              <w:rPr>
                <w:rFonts w:hint="eastAsia" w:ascii="Times New Roman" w:hAnsi="宋体" w:eastAsia="宋体"/>
                <w:b/>
                <w:color w:val="FF0000"/>
                <w:szCs w:val="24"/>
              </w:rPr>
              <w:t>30%</w:t>
            </w:r>
            <w:r>
              <w:rPr>
                <w:rFonts w:hint="eastAsia" w:ascii="Times New Roman" w:hAnsi="宋体" w:eastAsia="宋体"/>
                <w:color w:val="FF0000"/>
                <w:szCs w:val="24"/>
              </w:rPr>
              <w:t>。期末总成绩按百分制成绩记载（百分制成绩换算五级制：</w:t>
            </w:r>
            <w:r>
              <w:rPr>
                <w:color w:val="FF0000"/>
                <w:szCs w:val="24"/>
              </w:rPr>
              <w:t>90</w:t>
            </w:r>
            <w:r>
              <w:rPr>
                <w:rFonts w:hint="eastAsia" w:ascii="Times New Roman" w:hAnsi="宋体" w:eastAsia="宋体"/>
                <w:color w:val="FF0000"/>
                <w:szCs w:val="24"/>
              </w:rPr>
              <w:t>分以上为优秀，</w:t>
            </w:r>
            <w:r>
              <w:rPr>
                <w:color w:val="FF0000"/>
                <w:szCs w:val="24"/>
              </w:rPr>
              <w:t>80</w:t>
            </w:r>
            <w:r>
              <w:rPr>
                <w:rFonts w:hint="eastAsia" w:eastAsia="宋体"/>
                <w:color w:val="FF0000"/>
                <w:szCs w:val="24"/>
              </w:rPr>
              <w:t>～</w:t>
            </w:r>
            <w:r>
              <w:rPr>
                <w:color w:val="FF0000"/>
                <w:szCs w:val="24"/>
              </w:rPr>
              <w:t>89</w:t>
            </w:r>
            <w:r>
              <w:rPr>
                <w:rFonts w:hint="eastAsia" w:ascii="Times New Roman" w:hAnsi="宋体" w:eastAsia="宋体"/>
                <w:color w:val="FF0000"/>
                <w:szCs w:val="24"/>
              </w:rPr>
              <w:t>分为良好，</w:t>
            </w:r>
            <w:r>
              <w:rPr>
                <w:color w:val="FF0000"/>
                <w:szCs w:val="24"/>
              </w:rPr>
              <w:t>70</w:t>
            </w:r>
            <w:r>
              <w:rPr>
                <w:rFonts w:hint="eastAsia" w:eastAsia="宋体"/>
                <w:color w:val="FF0000"/>
                <w:szCs w:val="24"/>
              </w:rPr>
              <w:t>～</w:t>
            </w:r>
            <w:r>
              <w:rPr>
                <w:color w:val="FF0000"/>
                <w:szCs w:val="24"/>
              </w:rPr>
              <w:t>79</w:t>
            </w:r>
            <w:r>
              <w:rPr>
                <w:rFonts w:hint="eastAsia" w:ascii="Times New Roman" w:hAnsi="宋体" w:eastAsia="宋体"/>
                <w:color w:val="FF0000"/>
                <w:szCs w:val="24"/>
              </w:rPr>
              <w:t>分为中等，</w:t>
            </w:r>
            <w:r>
              <w:rPr>
                <w:color w:val="FF0000"/>
                <w:szCs w:val="24"/>
              </w:rPr>
              <w:t>60</w:t>
            </w:r>
            <w:r>
              <w:rPr>
                <w:rFonts w:hint="eastAsia" w:eastAsia="宋体"/>
                <w:color w:val="FF0000"/>
                <w:szCs w:val="24"/>
              </w:rPr>
              <w:t>～</w:t>
            </w:r>
            <w:r>
              <w:rPr>
                <w:color w:val="FF0000"/>
                <w:szCs w:val="24"/>
              </w:rPr>
              <w:t>69</w:t>
            </w:r>
            <w:r>
              <w:rPr>
                <w:rFonts w:hint="eastAsia" w:ascii="Times New Roman" w:hAnsi="宋体" w:eastAsia="宋体"/>
                <w:color w:val="FF0000"/>
                <w:szCs w:val="24"/>
              </w:rPr>
              <w:t>分为及格，</w:t>
            </w:r>
            <w:r>
              <w:rPr>
                <w:color w:val="FF0000"/>
                <w:szCs w:val="24"/>
              </w:rPr>
              <w:t>60</w:t>
            </w:r>
            <w:r>
              <w:rPr>
                <w:rFonts w:hint="eastAsia" w:ascii="Times New Roman" w:hAnsi="宋体" w:eastAsia="宋体"/>
                <w:color w:val="FF0000"/>
                <w:szCs w:val="24"/>
              </w:rPr>
              <w:t>分以下为不及格）。</w:t>
            </w:r>
          </w:p>
          <w:p w14:paraId="610DDC2A">
            <w:pPr>
              <w:spacing w:line="290" w:lineRule="exact"/>
              <w:rPr>
                <w:rFonts w:hint="eastAsia" w:ascii="Times New Roman" w:hAnsi="宋体" w:eastAsia="宋体"/>
                <w:color w:val="FF0000"/>
                <w:szCs w:val="24"/>
              </w:rPr>
            </w:pPr>
            <w:r>
              <w:rPr>
                <w:rFonts w:hint="eastAsia" w:ascii="Times New Roman" w:hAnsi="宋体" w:eastAsia="宋体"/>
                <w:color w:val="FF0000"/>
                <w:szCs w:val="24"/>
              </w:rPr>
              <w:t>注：总评成绩需包含各项具体内容及评分比例设置。同一课程不同班级需设置相同考核内容及评分比例。</w:t>
            </w:r>
          </w:p>
        </w:tc>
      </w:tr>
    </w:tbl>
    <w:p w14:paraId="605FC93F">
      <w:pPr>
        <w:widowControl/>
        <w:jc w:val="left"/>
      </w:pPr>
      <w:r>
        <w:br w:type="page"/>
      </w:r>
    </w:p>
    <w:p w14:paraId="1CFF4B6A"/>
    <w:p w14:paraId="08FCE2ED">
      <w:pPr>
        <w:spacing w:before="312" w:beforeLines="100" w:after="156" w:afterLines="50"/>
        <w:jc w:val="center"/>
        <w:rPr>
          <w:b/>
          <w:sz w:val="44"/>
          <w:szCs w:val="24"/>
        </w:rPr>
      </w:pPr>
      <w:r>
        <w:rPr>
          <w:sz w:val="44"/>
          <w:szCs w:val="24"/>
        </w:rPr>
        <w:drawing>
          <wp:anchor distT="0" distB="0" distL="114300" distR="114300" simplePos="0" relativeHeight="251660288" behindDoc="0" locked="0" layoutInCell="1" allowOverlap="1">
            <wp:simplePos x="0" y="0"/>
            <wp:positionH relativeFrom="column">
              <wp:posOffset>-62865</wp:posOffset>
            </wp:positionH>
            <wp:positionV relativeFrom="paragraph">
              <wp:posOffset>177800</wp:posOffset>
            </wp:positionV>
            <wp:extent cx="1924050" cy="400050"/>
            <wp:effectExtent l="0" t="0" r="0" b="0"/>
            <wp:wrapNone/>
            <wp:docPr id="6" name="图片 2" descr="长江师范学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descr="长江师范学院"/>
                    <pic:cNvPicPr>
                      <a:picLocks noChangeAspect="1"/>
                    </pic:cNvPicPr>
                  </pic:nvPicPr>
                  <pic:blipFill>
                    <a:blip r:embed="rId8"/>
                    <a:stretch>
                      <a:fillRect/>
                    </a:stretch>
                  </pic:blipFill>
                  <pic:spPr>
                    <a:xfrm>
                      <a:off x="0" y="0"/>
                      <a:ext cx="1924050" cy="400050"/>
                    </a:xfrm>
                    <a:prstGeom prst="rect">
                      <a:avLst/>
                    </a:prstGeom>
                    <a:noFill/>
                    <a:ln>
                      <a:noFill/>
                    </a:ln>
                  </pic:spPr>
                </pic:pic>
              </a:graphicData>
            </a:graphic>
          </wp:anchor>
        </w:drawing>
      </w:r>
      <w:r>
        <w:rPr>
          <w:sz w:val="44"/>
          <w:szCs w:val="24"/>
        </w:rPr>
        <w:t xml:space="preserve">             </w:t>
      </w:r>
      <w:r>
        <w:rPr>
          <w:rFonts w:hint="eastAsia" w:ascii="宋体" w:hAnsi="宋体" w:eastAsia="宋体"/>
          <w:b/>
          <w:sz w:val="36"/>
          <w:szCs w:val="21"/>
        </w:rPr>
        <w:t>课程</w:t>
      </w:r>
      <w:bookmarkStart w:id="0" w:name="_GoBack"/>
      <w:bookmarkEnd w:id="0"/>
      <w:r>
        <w:rPr>
          <w:rFonts w:hint="eastAsia" w:ascii="宋体" w:hAnsi="宋体" w:eastAsia="宋体"/>
          <w:b/>
          <w:sz w:val="36"/>
          <w:szCs w:val="21"/>
        </w:rPr>
        <w:t>非试卷考核方案审核表</w:t>
      </w:r>
      <w:r>
        <w:rPr>
          <w:rFonts w:hint="eastAsia" w:ascii="宋体" w:hAnsi="宋体" w:eastAsia="宋体"/>
          <w:b/>
          <w:sz w:val="44"/>
          <w:szCs w:val="24"/>
        </w:rPr>
        <w:t>（A</w:t>
      </w:r>
      <w:r>
        <w:rPr>
          <w:b/>
          <w:sz w:val="44"/>
          <w:szCs w:val="24"/>
        </w:rPr>
        <w:t>/B</w:t>
      </w:r>
      <w:r>
        <w:rPr>
          <w:rFonts w:hint="eastAsia" w:ascii="宋体" w:hAnsi="宋体" w:eastAsia="宋体"/>
          <w:b/>
          <w:sz w:val="44"/>
          <w:szCs w:val="24"/>
        </w:rPr>
        <w:t>）</w:t>
      </w:r>
    </w:p>
    <w:tbl>
      <w:tblPr>
        <w:tblStyle w:val="5"/>
        <w:tblW w:w="85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80"/>
        <w:gridCol w:w="1701"/>
        <w:gridCol w:w="1701"/>
        <w:gridCol w:w="3118"/>
      </w:tblGrid>
      <w:tr w14:paraId="356ADA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980" w:type="dxa"/>
            <w:tcBorders>
              <w:top w:val="single" w:color="auto" w:sz="4" w:space="0"/>
              <w:left w:val="single" w:color="auto" w:sz="4" w:space="0"/>
              <w:bottom w:val="single" w:color="auto" w:sz="4" w:space="0"/>
              <w:right w:val="single" w:color="auto" w:sz="4" w:space="0"/>
              <w:tl2br w:val="nil"/>
              <w:tr2bl w:val="nil"/>
            </w:tcBorders>
            <w:vAlign w:val="center"/>
          </w:tcPr>
          <w:p w14:paraId="689A4129">
            <w:pPr>
              <w:spacing w:line="300" w:lineRule="exact"/>
              <w:jc w:val="center"/>
              <w:rPr>
                <w:rFonts w:hint="eastAsia" w:ascii="方正仿宋简体" w:hAnsi="宋体" w:eastAsia="方正仿宋简体"/>
                <w:sz w:val="22"/>
                <w:szCs w:val="24"/>
              </w:rPr>
            </w:pPr>
            <w:r>
              <w:rPr>
                <w:rFonts w:hint="eastAsia" w:ascii="方正仿宋简体" w:hAnsi="宋体" w:eastAsia="方正仿宋简体" w:cs="宋体"/>
                <w:sz w:val="22"/>
                <w:szCs w:val="21"/>
              </w:rPr>
              <w:t>课程名称</w:t>
            </w:r>
          </w:p>
        </w:tc>
        <w:tc>
          <w:tcPr>
            <w:tcW w:w="1701" w:type="dxa"/>
            <w:tcBorders>
              <w:top w:val="single" w:color="auto" w:sz="4" w:space="0"/>
              <w:left w:val="single" w:color="auto" w:sz="4" w:space="0"/>
              <w:bottom w:val="single" w:color="auto" w:sz="4" w:space="0"/>
              <w:right w:val="single" w:color="auto" w:sz="4" w:space="0"/>
              <w:tl2br w:val="nil"/>
              <w:tr2bl w:val="nil"/>
            </w:tcBorders>
            <w:vAlign w:val="center"/>
          </w:tcPr>
          <w:p w14:paraId="00C2C267">
            <w:pPr>
              <w:spacing w:line="300" w:lineRule="exact"/>
              <w:jc w:val="center"/>
              <w:rPr>
                <w:rFonts w:ascii="方正仿宋简体" w:hAnsi="Times New Roman" w:eastAsia="方正仿宋简体"/>
                <w:sz w:val="22"/>
                <w:szCs w:val="24"/>
              </w:rPr>
            </w:pPr>
          </w:p>
        </w:tc>
        <w:tc>
          <w:tcPr>
            <w:tcW w:w="1701" w:type="dxa"/>
            <w:tcBorders>
              <w:top w:val="single" w:color="auto" w:sz="4" w:space="0"/>
              <w:left w:val="single" w:color="auto" w:sz="4" w:space="0"/>
              <w:bottom w:val="single" w:color="auto" w:sz="4" w:space="0"/>
              <w:right w:val="single" w:color="auto" w:sz="4" w:space="0"/>
              <w:tl2br w:val="nil"/>
              <w:tr2bl w:val="nil"/>
            </w:tcBorders>
            <w:vAlign w:val="center"/>
          </w:tcPr>
          <w:p w14:paraId="4AA88A3C">
            <w:pPr>
              <w:spacing w:line="300" w:lineRule="exact"/>
              <w:jc w:val="center"/>
              <w:rPr>
                <w:rFonts w:hint="eastAsia" w:ascii="方正仿宋简体" w:hAnsi="宋体" w:eastAsia="方正仿宋简体" w:cs="宋体"/>
                <w:sz w:val="22"/>
                <w:szCs w:val="21"/>
              </w:rPr>
            </w:pPr>
            <w:r>
              <w:rPr>
                <w:rFonts w:hint="eastAsia" w:ascii="方正仿宋简体" w:hAnsi="宋体" w:eastAsia="方正仿宋简体" w:cs="宋体"/>
                <w:sz w:val="22"/>
                <w:szCs w:val="21"/>
              </w:rPr>
              <w:t>课程类别</w:t>
            </w:r>
          </w:p>
        </w:tc>
        <w:tc>
          <w:tcPr>
            <w:tcW w:w="3118" w:type="dxa"/>
            <w:tcBorders>
              <w:top w:val="single" w:color="auto" w:sz="4" w:space="0"/>
              <w:left w:val="single" w:color="auto" w:sz="4" w:space="0"/>
              <w:bottom w:val="single" w:color="auto" w:sz="4" w:space="0"/>
              <w:right w:val="single" w:color="auto" w:sz="4" w:space="0"/>
              <w:tl2br w:val="nil"/>
              <w:tr2bl w:val="nil"/>
            </w:tcBorders>
            <w:vAlign w:val="center"/>
          </w:tcPr>
          <w:p w14:paraId="3ECC0F11">
            <w:pPr>
              <w:spacing w:line="300" w:lineRule="exact"/>
              <w:jc w:val="center"/>
              <w:rPr>
                <w:rFonts w:hint="eastAsia" w:ascii="方正仿宋简体" w:hAnsi="宋体" w:eastAsia="方正仿宋简体" w:cs="宋体"/>
                <w:sz w:val="22"/>
                <w:szCs w:val="21"/>
              </w:rPr>
            </w:pPr>
            <w:r>
              <w:rPr>
                <w:rFonts w:hint="eastAsia" w:ascii="方正仿宋简体" w:hAnsi="宋体" w:eastAsia="方正仿宋简体" w:cs="宋体"/>
                <w:sz w:val="22"/>
                <w:szCs w:val="21"/>
              </w:rPr>
              <w:t>□公共课 □专业课 □通识课</w:t>
            </w:r>
          </w:p>
        </w:tc>
      </w:tr>
      <w:tr w14:paraId="648E82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980" w:type="dxa"/>
            <w:tcBorders>
              <w:top w:val="single" w:color="auto" w:sz="4" w:space="0"/>
              <w:left w:val="single" w:color="auto" w:sz="4" w:space="0"/>
              <w:bottom w:val="single" w:color="auto" w:sz="4" w:space="0"/>
              <w:right w:val="single" w:color="auto" w:sz="4" w:space="0"/>
              <w:tl2br w:val="nil"/>
              <w:tr2bl w:val="nil"/>
            </w:tcBorders>
            <w:vAlign w:val="center"/>
          </w:tcPr>
          <w:p w14:paraId="5F47FDCC">
            <w:pPr>
              <w:spacing w:line="300" w:lineRule="exact"/>
              <w:jc w:val="center"/>
              <w:rPr>
                <w:rFonts w:hint="eastAsia" w:ascii="方正仿宋简体" w:hAnsi="宋体" w:eastAsia="方正仿宋简体"/>
                <w:sz w:val="22"/>
                <w:szCs w:val="24"/>
              </w:rPr>
            </w:pPr>
            <w:r>
              <w:rPr>
                <w:rFonts w:hint="eastAsia" w:ascii="方正仿宋简体" w:hAnsi="宋体" w:eastAsia="方正仿宋简体" w:cs="宋体"/>
                <w:sz w:val="22"/>
                <w:szCs w:val="21"/>
              </w:rPr>
              <w:t>考核对象</w:t>
            </w:r>
          </w:p>
        </w:tc>
        <w:tc>
          <w:tcPr>
            <w:tcW w:w="1701" w:type="dxa"/>
            <w:tcBorders>
              <w:top w:val="single" w:color="auto" w:sz="4" w:space="0"/>
              <w:left w:val="single" w:color="auto" w:sz="4" w:space="0"/>
              <w:bottom w:val="single" w:color="auto" w:sz="4" w:space="0"/>
              <w:right w:val="single" w:color="auto" w:sz="4" w:space="0"/>
              <w:tl2br w:val="nil"/>
              <w:tr2bl w:val="nil"/>
            </w:tcBorders>
            <w:vAlign w:val="center"/>
          </w:tcPr>
          <w:p w14:paraId="67E0570B">
            <w:pPr>
              <w:spacing w:line="300" w:lineRule="exact"/>
              <w:jc w:val="center"/>
              <w:rPr>
                <w:rFonts w:ascii="方正仿宋简体" w:hAnsi="Times New Roman" w:eastAsia="方正仿宋简体"/>
                <w:sz w:val="22"/>
                <w:szCs w:val="24"/>
              </w:rPr>
            </w:pPr>
          </w:p>
        </w:tc>
        <w:tc>
          <w:tcPr>
            <w:tcW w:w="1701" w:type="dxa"/>
            <w:tcBorders>
              <w:top w:val="single" w:color="auto" w:sz="4" w:space="0"/>
              <w:left w:val="single" w:color="auto" w:sz="4" w:space="0"/>
              <w:bottom w:val="single" w:color="auto" w:sz="4" w:space="0"/>
              <w:right w:val="single" w:color="auto" w:sz="4" w:space="0"/>
              <w:tl2br w:val="nil"/>
              <w:tr2bl w:val="nil"/>
            </w:tcBorders>
            <w:vAlign w:val="center"/>
          </w:tcPr>
          <w:p w14:paraId="24783C54">
            <w:pPr>
              <w:spacing w:line="300" w:lineRule="exact"/>
              <w:jc w:val="center"/>
              <w:rPr>
                <w:rFonts w:hint="eastAsia" w:ascii="方正仿宋简体" w:hAnsi="宋体" w:eastAsia="方正仿宋简体" w:cs="宋体"/>
                <w:sz w:val="22"/>
                <w:szCs w:val="21"/>
              </w:rPr>
            </w:pPr>
            <w:r>
              <w:rPr>
                <w:rFonts w:hint="eastAsia" w:ascii="方正仿宋简体" w:hAnsi="宋体" w:eastAsia="方正仿宋简体" w:cs="宋体"/>
                <w:sz w:val="22"/>
                <w:szCs w:val="21"/>
              </w:rPr>
              <w:t>课程性质</w:t>
            </w:r>
          </w:p>
        </w:tc>
        <w:tc>
          <w:tcPr>
            <w:tcW w:w="3118" w:type="dxa"/>
            <w:tcBorders>
              <w:top w:val="single" w:color="auto" w:sz="4" w:space="0"/>
              <w:left w:val="single" w:color="auto" w:sz="4" w:space="0"/>
              <w:bottom w:val="single" w:color="auto" w:sz="4" w:space="0"/>
              <w:right w:val="single" w:color="auto" w:sz="4" w:space="0"/>
              <w:tl2br w:val="nil"/>
              <w:tr2bl w:val="nil"/>
            </w:tcBorders>
            <w:vAlign w:val="center"/>
          </w:tcPr>
          <w:p w14:paraId="33AF3B9B">
            <w:pPr>
              <w:spacing w:line="300" w:lineRule="exact"/>
              <w:jc w:val="center"/>
              <w:rPr>
                <w:rFonts w:hint="eastAsia" w:ascii="方正仿宋简体" w:hAnsi="宋体" w:eastAsia="方正仿宋简体" w:cs="宋体"/>
                <w:sz w:val="22"/>
                <w:szCs w:val="21"/>
              </w:rPr>
            </w:pPr>
            <w:r>
              <w:rPr>
                <w:rFonts w:hint="eastAsia" w:ascii="方正仿宋简体" w:hAnsi="宋体" w:eastAsia="方正仿宋简体" w:cs="宋体"/>
                <w:sz w:val="22"/>
                <w:szCs w:val="21"/>
              </w:rPr>
              <w:t>□必修    □选修</w:t>
            </w:r>
          </w:p>
        </w:tc>
      </w:tr>
      <w:tr w14:paraId="29715B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980" w:type="dxa"/>
            <w:tcBorders>
              <w:top w:val="single" w:color="auto" w:sz="4" w:space="0"/>
              <w:left w:val="single" w:color="auto" w:sz="4" w:space="0"/>
              <w:bottom w:val="single" w:color="auto" w:sz="4" w:space="0"/>
              <w:right w:val="single" w:color="auto" w:sz="4" w:space="0"/>
              <w:tl2br w:val="nil"/>
              <w:tr2bl w:val="nil"/>
            </w:tcBorders>
            <w:vAlign w:val="center"/>
          </w:tcPr>
          <w:p w14:paraId="4A1EFC6B">
            <w:pPr>
              <w:spacing w:line="300" w:lineRule="exact"/>
              <w:jc w:val="center"/>
              <w:rPr>
                <w:rFonts w:hint="eastAsia" w:ascii="方正仿宋简体" w:hAnsi="宋体" w:eastAsia="方正仿宋简体" w:cs="宋体"/>
                <w:sz w:val="22"/>
                <w:szCs w:val="21"/>
              </w:rPr>
            </w:pPr>
            <w:r>
              <w:rPr>
                <w:rFonts w:hint="eastAsia" w:ascii="方正仿宋简体" w:hAnsi="宋体" w:eastAsia="方正仿宋简体" w:cs="宋体"/>
                <w:sz w:val="22"/>
                <w:szCs w:val="21"/>
              </w:rPr>
              <w:t>考核范围</w:t>
            </w:r>
          </w:p>
        </w:tc>
        <w:tc>
          <w:tcPr>
            <w:tcW w:w="1701" w:type="dxa"/>
            <w:tcBorders>
              <w:top w:val="single" w:color="auto" w:sz="4" w:space="0"/>
              <w:left w:val="single" w:color="auto" w:sz="4" w:space="0"/>
              <w:bottom w:val="single" w:color="auto" w:sz="4" w:space="0"/>
              <w:right w:val="single" w:color="auto" w:sz="4" w:space="0"/>
              <w:tl2br w:val="nil"/>
              <w:tr2bl w:val="nil"/>
            </w:tcBorders>
            <w:vAlign w:val="center"/>
          </w:tcPr>
          <w:p w14:paraId="21C65F5A">
            <w:pPr>
              <w:spacing w:line="300" w:lineRule="exact"/>
              <w:jc w:val="center"/>
              <w:rPr>
                <w:rFonts w:hint="eastAsia" w:ascii="方正仿宋简体" w:hAnsi="宋体" w:eastAsia="方正仿宋简体" w:cs="宋体"/>
                <w:sz w:val="22"/>
                <w:szCs w:val="21"/>
              </w:rPr>
            </w:pPr>
          </w:p>
        </w:tc>
        <w:tc>
          <w:tcPr>
            <w:tcW w:w="1701" w:type="dxa"/>
            <w:tcBorders>
              <w:top w:val="single" w:color="auto" w:sz="4" w:space="0"/>
              <w:left w:val="single" w:color="auto" w:sz="4" w:space="0"/>
              <w:bottom w:val="single" w:color="auto" w:sz="4" w:space="0"/>
              <w:right w:val="single" w:color="auto" w:sz="4" w:space="0"/>
              <w:tl2br w:val="nil"/>
              <w:tr2bl w:val="nil"/>
            </w:tcBorders>
            <w:vAlign w:val="center"/>
          </w:tcPr>
          <w:p w14:paraId="5244C84D">
            <w:pPr>
              <w:spacing w:line="300" w:lineRule="exact"/>
              <w:jc w:val="center"/>
              <w:rPr>
                <w:rFonts w:hint="eastAsia" w:ascii="方正仿宋简体" w:hAnsi="宋体" w:eastAsia="方正仿宋简体" w:cs="宋体"/>
                <w:sz w:val="22"/>
                <w:szCs w:val="21"/>
              </w:rPr>
            </w:pPr>
            <w:r>
              <w:rPr>
                <w:rFonts w:hint="eastAsia" w:ascii="方正仿宋简体" w:hAnsi="宋体" w:eastAsia="方正仿宋简体" w:cs="宋体"/>
                <w:sz w:val="22"/>
                <w:szCs w:val="21"/>
              </w:rPr>
              <w:t>方案设计人</w:t>
            </w:r>
          </w:p>
        </w:tc>
        <w:tc>
          <w:tcPr>
            <w:tcW w:w="3118" w:type="dxa"/>
            <w:tcBorders>
              <w:top w:val="single" w:color="auto" w:sz="4" w:space="0"/>
              <w:left w:val="single" w:color="auto" w:sz="4" w:space="0"/>
              <w:bottom w:val="single" w:color="auto" w:sz="4" w:space="0"/>
              <w:right w:val="single" w:color="auto" w:sz="4" w:space="0"/>
              <w:tl2br w:val="nil"/>
              <w:tr2bl w:val="nil"/>
            </w:tcBorders>
            <w:vAlign w:val="center"/>
          </w:tcPr>
          <w:p w14:paraId="33C50C30">
            <w:pPr>
              <w:spacing w:line="300" w:lineRule="exact"/>
              <w:jc w:val="center"/>
              <w:rPr>
                <w:rFonts w:hint="eastAsia" w:ascii="方正仿宋简体" w:hAnsi="宋体" w:eastAsia="方正仿宋简体" w:cs="宋体"/>
                <w:sz w:val="22"/>
                <w:szCs w:val="21"/>
              </w:rPr>
            </w:pPr>
          </w:p>
        </w:tc>
      </w:tr>
      <w:tr w14:paraId="0C685A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980" w:type="dxa"/>
            <w:tcBorders>
              <w:top w:val="single" w:color="auto" w:sz="4" w:space="0"/>
              <w:left w:val="single" w:color="auto" w:sz="4" w:space="0"/>
              <w:bottom w:val="single" w:color="auto" w:sz="4" w:space="0"/>
              <w:right w:val="single" w:color="auto" w:sz="4" w:space="0"/>
              <w:tl2br w:val="nil"/>
              <w:tr2bl w:val="nil"/>
            </w:tcBorders>
            <w:vAlign w:val="center"/>
          </w:tcPr>
          <w:p w14:paraId="7CD374A3">
            <w:pPr>
              <w:spacing w:line="300" w:lineRule="exact"/>
              <w:jc w:val="center"/>
              <w:rPr>
                <w:rFonts w:hint="eastAsia" w:ascii="方正仿宋简体" w:hAnsi="宋体" w:eastAsia="方正仿宋简体" w:cs="宋体"/>
                <w:sz w:val="22"/>
                <w:szCs w:val="21"/>
              </w:rPr>
            </w:pPr>
            <w:r>
              <w:rPr>
                <w:rFonts w:hint="eastAsia" w:ascii="方正仿宋简体" w:hAnsi="宋体" w:eastAsia="方正仿宋简体" w:cs="宋体"/>
                <w:sz w:val="22"/>
                <w:szCs w:val="21"/>
              </w:rPr>
              <w:t>考核方式</w:t>
            </w:r>
          </w:p>
        </w:tc>
        <w:tc>
          <w:tcPr>
            <w:tcW w:w="1701" w:type="dxa"/>
            <w:tcBorders>
              <w:top w:val="single" w:color="auto" w:sz="4" w:space="0"/>
              <w:left w:val="single" w:color="auto" w:sz="4" w:space="0"/>
              <w:bottom w:val="single" w:color="auto" w:sz="4" w:space="0"/>
              <w:right w:val="single" w:color="auto" w:sz="4" w:space="0"/>
              <w:tl2br w:val="nil"/>
              <w:tr2bl w:val="nil"/>
            </w:tcBorders>
            <w:vAlign w:val="center"/>
          </w:tcPr>
          <w:p w14:paraId="572E87AD">
            <w:pPr>
              <w:spacing w:line="300" w:lineRule="exact"/>
              <w:jc w:val="center"/>
              <w:rPr>
                <w:rFonts w:hint="eastAsia" w:ascii="方正仿宋简体" w:hAnsi="宋体" w:eastAsia="方正仿宋简体" w:cs="宋体"/>
                <w:sz w:val="22"/>
                <w:szCs w:val="21"/>
              </w:rPr>
            </w:pPr>
          </w:p>
        </w:tc>
        <w:tc>
          <w:tcPr>
            <w:tcW w:w="1701" w:type="dxa"/>
            <w:tcBorders>
              <w:top w:val="single" w:color="auto" w:sz="4" w:space="0"/>
              <w:left w:val="single" w:color="auto" w:sz="4" w:space="0"/>
              <w:bottom w:val="single" w:color="auto" w:sz="4" w:space="0"/>
              <w:right w:val="single" w:color="auto" w:sz="4" w:space="0"/>
              <w:tl2br w:val="nil"/>
              <w:tr2bl w:val="nil"/>
            </w:tcBorders>
            <w:vAlign w:val="center"/>
          </w:tcPr>
          <w:p w14:paraId="2F17D86E">
            <w:pPr>
              <w:spacing w:line="300" w:lineRule="exact"/>
              <w:jc w:val="center"/>
              <w:rPr>
                <w:rFonts w:hint="eastAsia" w:ascii="方正仿宋简体" w:hAnsi="宋体" w:eastAsia="方正仿宋简体" w:cs="宋体"/>
                <w:sz w:val="22"/>
                <w:szCs w:val="21"/>
              </w:rPr>
            </w:pPr>
            <w:r>
              <w:rPr>
                <w:rFonts w:hint="eastAsia" w:ascii="方正仿宋简体" w:hAnsi="宋体" w:eastAsia="方正仿宋简体" w:cs="宋体"/>
                <w:sz w:val="22"/>
                <w:szCs w:val="21"/>
              </w:rPr>
              <w:t>考核日期</w:t>
            </w:r>
          </w:p>
        </w:tc>
        <w:tc>
          <w:tcPr>
            <w:tcW w:w="3118" w:type="dxa"/>
            <w:tcBorders>
              <w:top w:val="single" w:color="auto" w:sz="4" w:space="0"/>
              <w:left w:val="single" w:color="auto" w:sz="4" w:space="0"/>
              <w:bottom w:val="single" w:color="auto" w:sz="4" w:space="0"/>
              <w:right w:val="single" w:color="auto" w:sz="4" w:space="0"/>
              <w:tl2br w:val="nil"/>
              <w:tr2bl w:val="nil"/>
            </w:tcBorders>
            <w:vAlign w:val="center"/>
          </w:tcPr>
          <w:p w14:paraId="40D6D2F8">
            <w:pPr>
              <w:spacing w:line="300" w:lineRule="exact"/>
              <w:jc w:val="center"/>
              <w:rPr>
                <w:rFonts w:hint="eastAsia" w:ascii="方正仿宋简体" w:hAnsi="宋体" w:eastAsia="方正仿宋简体" w:cs="宋体"/>
                <w:sz w:val="22"/>
                <w:szCs w:val="21"/>
              </w:rPr>
            </w:pPr>
          </w:p>
        </w:tc>
      </w:tr>
      <w:tr w14:paraId="7C1C7B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980" w:type="dxa"/>
            <w:tcBorders>
              <w:top w:val="single" w:color="auto" w:sz="4" w:space="0"/>
              <w:left w:val="single" w:color="auto" w:sz="4" w:space="0"/>
              <w:bottom w:val="double" w:color="auto" w:sz="4" w:space="0"/>
              <w:right w:val="single" w:color="auto" w:sz="4" w:space="0"/>
              <w:tl2br w:val="nil"/>
              <w:tr2bl w:val="nil"/>
            </w:tcBorders>
            <w:vAlign w:val="center"/>
          </w:tcPr>
          <w:p w14:paraId="1A5A064A">
            <w:pPr>
              <w:spacing w:line="300" w:lineRule="exact"/>
              <w:jc w:val="center"/>
              <w:rPr>
                <w:rFonts w:hint="eastAsia" w:ascii="方正仿宋简体" w:hAnsi="宋体" w:eastAsia="方正仿宋简体" w:cs="宋体"/>
                <w:sz w:val="22"/>
                <w:szCs w:val="21"/>
              </w:rPr>
            </w:pPr>
            <w:r>
              <w:rPr>
                <w:rFonts w:hint="eastAsia" w:ascii="方正仿宋简体" w:hAnsi="宋体" w:eastAsia="方正仿宋简体" w:cs="宋体"/>
                <w:szCs w:val="21"/>
              </w:rPr>
              <w:t>方案制订时间</w:t>
            </w:r>
          </w:p>
        </w:tc>
        <w:tc>
          <w:tcPr>
            <w:tcW w:w="1701" w:type="dxa"/>
            <w:tcBorders>
              <w:top w:val="single" w:color="auto" w:sz="4" w:space="0"/>
              <w:left w:val="single" w:color="auto" w:sz="4" w:space="0"/>
              <w:bottom w:val="double" w:color="auto" w:sz="4" w:space="0"/>
              <w:right w:val="single" w:color="auto" w:sz="4" w:space="0"/>
              <w:tl2br w:val="nil"/>
              <w:tr2bl w:val="nil"/>
            </w:tcBorders>
            <w:vAlign w:val="center"/>
          </w:tcPr>
          <w:p w14:paraId="0AB00699">
            <w:pPr>
              <w:spacing w:line="300" w:lineRule="exact"/>
              <w:jc w:val="center"/>
              <w:rPr>
                <w:rFonts w:hint="eastAsia" w:ascii="方正仿宋简体" w:hAnsi="宋体" w:eastAsia="方正仿宋简体" w:cs="宋体"/>
                <w:sz w:val="22"/>
                <w:szCs w:val="21"/>
              </w:rPr>
            </w:pPr>
          </w:p>
        </w:tc>
        <w:tc>
          <w:tcPr>
            <w:tcW w:w="1701" w:type="dxa"/>
            <w:tcBorders>
              <w:top w:val="single" w:color="auto" w:sz="4" w:space="0"/>
              <w:left w:val="single" w:color="auto" w:sz="4" w:space="0"/>
              <w:bottom w:val="double" w:color="auto" w:sz="4" w:space="0"/>
              <w:right w:val="single" w:color="auto" w:sz="4" w:space="0"/>
              <w:tl2br w:val="nil"/>
              <w:tr2bl w:val="nil"/>
            </w:tcBorders>
            <w:vAlign w:val="center"/>
          </w:tcPr>
          <w:p w14:paraId="1DF9DA86">
            <w:pPr>
              <w:spacing w:line="300" w:lineRule="exact"/>
              <w:jc w:val="center"/>
              <w:rPr>
                <w:rFonts w:hint="eastAsia" w:ascii="方正仿宋简体" w:hAnsi="宋体" w:eastAsia="方正仿宋简体" w:cs="宋体"/>
                <w:sz w:val="22"/>
                <w:szCs w:val="21"/>
              </w:rPr>
            </w:pPr>
            <w:r>
              <w:rPr>
                <w:rFonts w:hint="eastAsia" w:ascii="方正仿宋简体" w:hAnsi="宋体" w:eastAsia="方正仿宋简体" w:cs="宋体"/>
                <w:sz w:val="22"/>
                <w:szCs w:val="21"/>
              </w:rPr>
              <w:t>考核用时</w:t>
            </w:r>
          </w:p>
        </w:tc>
        <w:tc>
          <w:tcPr>
            <w:tcW w:w="3118" w:type="dxa"/>
            <w:tcBorders>
              <w:top w:val="single" w:color="auto" w:sz="4" w:space="0"/>
              <w:left w:val="single" w:color="auto" w:sz="4" w:space="0"/>
              <w:bottom w:val="double" w:color="auto" w:sz="4" w:space="0"/>
              <w:right w:val="single" w:color="auto" w:sz="4" w:space="0"/>
              <w:tl2br w:val="nil"/>
              <w:tr2bl w:val="nil"/>
            </w:tcBorders>
            <w:vAlign w:val="center"/>
          </w:tcPr>
          <w:p w14:paraId="15411056">
            <w:pPr>
              <w:spacing w:line="300" w:lineRule="exact"/>
              <w:jc w:val="center"/>
              <w:rPr>
                <w:rFonts w:hint="eastAsia" w:ascii="方正仿宋简体" w:hAnsi="宋体" w:eastAsia="方正仿宋简体" w:cs="宋体"/>
                <w:sz w:val="22"/>
                <w:szCs w:val="21"/>
              </w:rPr>
            </w:pPr>
          </w:p>
        </w:tc>
      </w:tr>
      <w:tr w14:paraId="620286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980" w:type="dxa"/>
            <w:tcBorders>
              <w:top w:val="double" w:color="auto" w:sz="4" w:space="0"/>
              <w:left w:val="single" w:color="auto" w:sz="4" w:space="0"/>
              <w:bottom w:val="single" w:color="auto" w:sz="4" w:space="0"/>
              <w:right w:val="single" w:color="auto" w:sz="4" w:space="0"/>
              <w:tl2br w:val="nil"/>
              <w:tr2bl w:val="nil"/>
            </w:tcBorders>
            <w:vAlign w:val="center"/>
          </w:tcPr>
          <w:p w14:paraId="6BCAEDEA">
            <w:pPr>
              <w:spacing w:line="300" w:lineRule="exact"/>
              <w:jc w:val="center"/>
              <w:rPr>
                <w:rFonts w:ascii="方正仿宋简体" w:hAnsi="Times New Roman" w:eastAsia="方正仿宋简体"/>
                <w:szCs w:val="24"/>
              </w:rPr>
            </w:pPr>
            <w:r>
              <w:rPr>
                <w:rFonts w:hint="eastAsia" w:ascii="方正仿宋简体" w:hAnsi="Times New Roman" w:eastAsia="方正仿宋简体"/>
                <w:szCs w:val="24"/>
              </w:rPr>
              <w:t>考核方案与教学</w:t>
            </w:r>
            <w:r>
              <w:rPr>
                <w:rFonts w:ascii="方正仿宋简体" w:hAnsi="Times New Roman" w:eastAsia="方正仿宋简体"/>
                <w:szCs w:val="24"/>
              </w:rPr>
              <w:br w:type="textWrapping"/>
            </w:r>
            <w:r>
              <w:rPr>
                <w:rFonts w:hint="eastAsia" w:ascii="方正仿宋简体" w:hAnsi="Times New Roman" w:eastAsia="方正仿宋简体"/>
                <w:szCs w:val="24"/>
              </w:rPr>
              <w:t>目标的一致性</w:t>
            </w:r>
          </w:p>
        </w:tc>
        <w:tc>
          <w:tcPr>
            <w:tcW w:w="6520" w:type="dxa"/>
            <w:gridSpan w:val="3"/>
            <w:tcBorders>
              <w:top w:val="double" w:color="auto" w:sz="4" w:space="0"/>
              <w:left w:val="single" w:color="auto" w:sz="4" w:space="0"/>
              <w:bottom w:val="single" w:color="auto" w:sz="4" w:space="0"/>
              <w:right w:val="single" w:color="auto" w:sz="4" w:space="0"/>
              <w:tl2br w:val="nil"/>
              <w:tr2bl w:val="nil"/>
            </w:tcBorders>
            <w:vAlign w:val="center"/>
          </w:tcPr>
          <w:p w14:paraId="63161A79">
            <w:pPr>
              <w:spacing w:line="300" w:lineRule="exact"/>
              <w:ind w:firstLine="420" w:firstLineChars="200"/>
              <w:rPr>
                <w:rFonts w:hint="eastAsia" w:ascii="方正仿宋简体" w:hAnsi="宋体" w:eastAsia="方正仿宋简体" w:cs="Arial"/>
                <w:color w:val="000000"/>
                <w:kern w:val="0"/>
                <w:szCs w:val="21"/>
              </w:rPr>
            </w:pPr>
            <w:r>
              <w:rPr>
                <w:rFonts w:hint="eastAsia" w:ascii="方正仿宋简体" w:hAnsi="宋体" w:eastAsia="方正仿宋简体" w:cs="宋体"/>
                <w:szCs w:val="21"/>
              </w:rPr>
              <w:t>□一致    □基本一致    □不一致</w:t>
            </w:r>
          </w:p>
        </w:tc>
      </w:tr>
      <w:tr w14:paraId="758423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980" w:type="dxa"/>
            <w:tcBorders>
              <w:top w:val="single" w:color="auto" w:sz="4" w:space="0"/>
              <w:left w:val="single" w:color="auto" w:sz="4" w:space="0"/>
              <w:bottom w:val="single" w:color="auto" w:sz="4" w:space="0"/>
              <w:right w:val="single" w:color="auto" w:sz="4" w:space="0"/>
              <w:tl2br w:val="nil"/>
              <w:tr2bl w:val="nil"/>
            </w:tcBorders>
            <w:vAlign w:val="center"/>
          </w:tcPr>
          <w:p w14:paraId="15EF921B">
            <w:pPr>
              <w:spacing w:line="300" w:lineRule="exact"/>
              <w:jc w:val="center"/>
              <w:rPr>
                <w:rFonts w:ascii="方正仿宋简体" w:hAnsi="Times New Roman" w:eastAsia="方正仿宋简体"/>
                <w:szCs w:val="24"/>
              </w:rPr>
            </w:pPr>
            <w:r>
              <w:rPr>
                <w:rFonts w:hint="eastAsia" w:ascii="方正仿宋简体" w:hAnsi="Times New Roman" w:eastAsia="方正仿宋简体"/>
                <w:szCs w:val="24"/>
              </w:rPr>
              <w:t>考核方案的完整性</w:t>
            </w:r>
          </w:p>
        </w:tc>
        <w:tc>
          <w:tcPr>
            <w:tcW w:w="6520" w:type="dxa"/>
            <w:gridSpan w:val="3"/>
            <w:tcBorders>
              <w:top w:val="single" w:color="auto" w:sz="4" w:space="0"/>
              <w:left w:val="single" w:color="auto" w:sz="4" w:space="0"/>
              <w:bottom w:val="single" w:color="auto" w:sz="4" w:space="0"/>
              <w:right w:val="single" w:color="auto" w:sz="4" w:space="0"/>
              <w:tl2br w:val="nil"/>
              <w:tr2bl w:val="nil"/>
            </w:tcBorders>
            <w:vAlign w:val="center"/>
          </w:tcPr>
          <w:p w14:paraId="22C4DDF7">
            <w:pPr>
              <w:spacing w:line="300" w:lineRule="exact"/>
              <w:ind w:firstLine="420" w:firstLineChars="200"/>
              <w:rPr>
                <w:rFonts w:hint="eastAsia" w:ascii="方正仿宋简体" w:hAnsi="宋体" w:eastAsia="方正仿宋简体"/>
                <w:szCs w:val="24"/>
              </w:rPr>
            </w:pPr>
            <w:r>
              <w:rPr>
                <w:rFonts w:hint="eastAsia" w:ascii="方正仿宋简体" w:hAnsi="宋体" w:eastAsia="方正仿宋简体" w:cs="宋体"/>
                <w:szCs w:val="21"/>
              </w:rPr>
              <w:t>□完整    □基本完整     □不完整</w:t>
            </w:r>
          </w:p>
        </w:tc>
      </w:tr>
      <w:tr w14:paraId="7B0414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980" w:type="dxa"/>
            <w:tcBorders>
              <w:top w:val="single" w:color="auto" w:sz="4" w:space="0"/>
              <w:left w:val="single" w:color="auto" w:sz="4" w:space="0"/>
              <w:bottom w:val="single" w:color="auto" w:sz="4" w:space="0"/>
              <w:right w:val="single" w:color="auto" w:sz="4" w:space="0"/>
              <w:tl2br w:val="nil"/>
              <w:tr2bl w:val="nil"/>
            </w:tcBorders>
            <w:vAlign w:val="center"/>
          </w:tcPr>
          <w:p w14:paraId="6952A603">
            <w:pPr>
              <w:spacing w:line="300" w:lineRule="exact"/>
              <w:jc w:val="center"/>
              <w:rPr>
                <w:rFonts w:ascii="方正仿宋简体" w:hAnsi="Times New Roman" w:eastAsia="方正仿宋简体"/>
                <w:szCs w:val="24"/>
              </w:rPr>
            </w:pPr>
            <w:r>
              <w:rPr>
                <w:rFonts w:hint="eastAsia" w:ascii="方正仿宋简体" w:hAnsi="Times New Roman" w:eastAsia="方正仿宋简体"/>
                <w:szCs w:val="24"/>
              </w:rPr>
              <w:t>考核方案的合理性</w:t>
            </w:r>
          </w:p>
        </w:tc>
        <w:tc>
          <w:tcPr>
            <w:tcW w:w="6520" w:type="dxa"/>
            <w:gridSpan w:val="3"/>
            <w:tcBorders>
              <w:top w:val="single" w:color="auto" w:sz="4" w:space="0"/>
              <w:left w:val="single" w:color="auto" w:sz="4" w:space="0"/>
              <w:bottom w:val="single" w:color="auto" w:sz="4" w:space="0"/>
              <w:right w:val="single" w:color="auto" w:sz="4" w:space="0"/>
              <w:tl2br w:val="nil"/>
              <w:tr2bl w:val="nil"/>
            </w:tcBorders>
            <w:vAlign w:val="center"/>
          </w:tcPr>
          <w:p w14:paraId="22B7AA11">
            <w:pPr>
              <w:spacing w:line="300" w:lineRule="exact"/>
              <w:ind w:firstLine="420" w:firstLineChars="200"/>
              <w:rPr>
                <w:rFonts w:hint="eastAsia" w:ascii="方正仿宋简体" w:hAnsi="宋体" w:eastAsia="方正仿宋简体"/>
                <w:szCs w:val="24"/>
              </w:rPr>
            </w:pPr>
            <w:r>
              <w:rPr>
                <w:rFonts w:hint="eastAsia" w:ascii="方正仿宋简体" w:hAnsi="宋体" w:eastAsia="方正仿宋简体" w:cs="宋体"/>
                <w:szCs w:val="21"/>
              </w:rPr>
              <w:t xml:space="preserve">□合理    □基本合理     □不合理  </w:t>
            </w:r>
          </w:p>
        </w:tc>
      </w:tr>
      <w:tr w14:paraId="373C5D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980" w:type="dxa"/>
            <w:tcBorders>
              <w:top w:val="single" w:color="auto" w:sz="4" w:space="0"/>
              <w:left w:val="single" w:color="auto" w:sz="4" w:space="0"/>
              <w:bottom w:val="single" w:color="auto" w:sz="4" w:space="0"/>
              <w:right w:val="single" w:color="auto" w:sz="4" w:space="0"/>
              <w:tl2br w:val="nil"/>
              <w:tr2bl w:val="nil"/>
            </w:tcBorders>
            <w:vAlign w:val="center"/>
          </w:tcPr>
          <w:p w14:paraId="668075A7">
            <w:pPr>
              <w:spacing w:line="300" w:lineRule="exact"/>
              <w:jc w:val="center"/>
              <w:rPr>
                <w:rFonts w:ascii="方正仿宋简体" w:hAnsi="Times New Roman" w:eastAsia="方正仿宋简体"/>
                <w:szCs w:val="24"/>
              </w:rPr>
            </w:pPr>
            <w:r>
              <w:rPr>
                <w:rFonts w:hint="eastAsia" w:ascii="方正仿宋简体" w:hAnsi="Times New Roman" w:eastAsia="方正仿宋简体"/>
                <w:szCs w:val="24"/>
              </w:rPr>
              <w:t>考核方案的可行性</w:t>
            </w:r>
          </w:p>
        </w:tc>
        <w:tc>
          <w:tcPr>
            <w:tcW w:w="6520" w:type="dxa"/>
            <w:gridSpan w:val="3"/>
            <w:tcBorders>
              <w:top w:val="single" w:color="auto" w:sz="4" w:space="0"/>
              <w:left w:val="single" w:color="auto" w:sz="4" w:space="0"/>
              <w:bottom w:val="single" w:color="auto" w:sz="4" w:space="0"/>
              <w:right w:val="single" w:color="auto" w:sz="4" w:space="0"/>
              <w:tl2br w:val="nil"/>
              <w:tr2bl w:val="nil"/>
            </w:tcBorders>
            <w:vAlign w:val="center"/>
          </w:tcPr>
          <w:p w14:paraId="692E7B48">
            <w:pPr>
              <w:spacing w:line="300" w:lineRule="exact"/>
              <w:ind w:firstLine="420" w:firstLineChars="200"/>
              <w:rPr>
                <w:rFonts w:hint="eastAsia" w:ascii="方正仿宋简体" w:hAnsi="宋体" w:eastAsia="方正仿宋简体"/>
                <w:szCs w:val="24"/>
              </w:rPr>
            </w:pPr>
            <w:r>
              <w:rPr>
                <w:rFonts w:hint="eastAsia" w:ascii="方正仿宋简体" w:hAnsi="宋体" w:eastAsia="方正仿宋简体" w:cs="宋体"/>
                <w:szCs w:val="21"/>
              </w:rPr>
              <w:t>□可行    □基本可行     □不可行</w:t>
            </w:r>
          </w:p>
        </w:tc>
      </w:tr>
      <w:tr w14:paraId="31CE9E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980" w:type="dxa"/>
            <w:tcBorders>
              <w:top w:val="single" w:color="auto" w:sz="4" w:space="0"/>
              <w:left w:val="single" w:color="auto" w:sz="4" w:space="0"/>
              <w:bottom w:val="single" w:color="auto" w:sz="4" w:space="0"/>
              <w:right w:val="single" w:color="auto" w:sz="4" w:space="0"/>
              <w:tl2br w:val="nil"/>
              <w:tr2bl w:val="nil"/>
            </w:tcBorders>
            <w:vAlign w:val="center"/>
          </w:tcPr>
          <w:p w14:paraId="21D86056">
            <w:pPr>
              <w:spacing w:line="300" w:lineRule="exact"/>
              <w:jc w:val="center"/>
              <w:rPr>
                <w:rFonts w:ascii="方正仿宋简体" w:hAnsi="Times New Roman" w:eastAsia="方正仿宋简体"/>
                <w:szCs w:val="24"/>
              </w:rPr>
            </w:pPr>
            <w:r>
              <w:rPr>
                <w:rFonts w:hint="eastAsia" w:ascii="方正仿宋简体" w:hAnsi="Times New Roman" w:eastAsia="方正仿宋简体"/>
                <w:szCs w:val="24"/>
              </w:rPr>
              <w:t>评分标准是否细化</w:t>
            </w:r>
          </w:p>
        </w:tc>
        <w:tc>
          <w:tcPr>
            <w:tcW w:w="6520" w:type="dxa"/>
            <w:gridSpan w:val="3"/>
            <w:tcBorders>
              <w:top w:val="single" w:color="auto" w:sz="4" w:space="0"/>
              <w:left w:val="single" w:color="auto" w:sz="4" w:space="0"/>
              <w:bottom w:val="single" w:color="auto" w:sz="4" w:space="0"/>
              <w:right w:val="single" w:color="auto" w:sz="4" w:space="0"/>
              <w:tl2br w:val="nil"/>
              <w:tr2bl w:val="nil"/>
            </w:tcBorders>
            <w:vAlign w:val="center"/>
          </w:tcPr>
          <w:p w14:paraId="04F478E5">
            <w:pPr>
              <w:spacing w:line="300" w:lineRule="exact"/>
              <w:ind w:firstLine="420" w:firstLineChars="200"/>
              <w:rPr>
                <w:rFonts w:hint="eastAsia" w:ascii="方正仿宋简体" w:hAnsi="宋体" w:eastAsia="方正仿宋简体" w:cs="宋体"/>
                <w:szCs w:val="21"/>
              </w:rPr>
            </w:pPr>
            <w:r>
              <w:rPr>
                <w:rFonts w:hint="eastAsia" w:ascii="方正仿宋简体" w:hAnsi="宋体" w:eastAsia="方正仿宋简体" w:cs="宋体"/>
                <w:szCs w:val="21"/>
              </w:rPr>
              <w:t>□细化    □没细化</w:t>
            </w:r>
          </w:p>
        </w:tc>
      </w:tr>
      <w:tr w14:paraId="2072B6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980" w:type="dxa"/>
            <w:tcBorders>
              <w:top w:val="single" w:color="auto" w:sz="4" w:space="0"/>
              <w:left w:val="single" w:color="auto" w:sz="4" w:space="0"/>
              <w:bottom w:val="single" w:color="auto" w:sz="4" w:space="0"/>
              <w:right w:val="single" w:color="auto" w:sz="4" w:space="0"/>
              <w:tl2br w:val="nil"/>
              <w:tr2bl w:val="nil"/>
            </w:tcBorders>
            <w:vAlign w:val="center"/>
          </w:tcPr>
          <w:p w14:paraId="5EAD9A2C">
            <w:pPr>
              <w:spacing w:line="300" w:lineRule="exact"/>
              <w:jc w:val="center"/>
              <w:rPr>
                <w:rFonts w:ascii="方正仿宋简体" w:hAnsi="Times New Roman" w:eastAsia="方正仿宋简体"/>
                <w:szCs w:val="24"/>
              </w:rPr>
            </w:pPr>
            <w:r>
              <w:rPr>
                <w:rFonts w:hint="eastAsia" w:ascii="方正仿宋简体" w:hAnsi="Times New Roman" w:eastAsia="方正仿宋简体"/>
                <w:szCs w:val="24"/>
              </w:rPr>
              <w:t>专家审核意见</w:t>
            </w:r>
          </w:p>
        </w:tc>
        <w:tc>
          <w:tcPr>
            <w:tcW w:w="6520" w:type="dxa"/>
            <w:gridSpan w:val="3"/>
            <w:tcBorders>
              <w:top w:val="single" w:color="auto" w:sz="4" w:space="0"/>
              <w:left w:val="single" w:color="auto" w:sz="4" w:space="0"/>
              <w:bottom w:val="single" w:color="auto" w:sz="4" w:space="0"/>
              <w:right w:val="single" w:color="auto" w:sz="4" w:space="0"/>
              <w:tl2br w:val="nil"/>
              <w:tr2bl w:val="nil"/>
            </w:tcBorders>
          </w:tcPr>
          <w:p w14:paraId="45006313">
            <w:pPr>
              <w:spacing w:line="300" w:lineRule="exact"/>
              <w:rPr>
                <w:rFonts w:ascii="方正仿宋简体" w:hAnsi="Times New Roman" w:eastAsia="方正仿宋简体"/>
                <w:szCs w:val="24"/>
              </w:rPr>
            </w:pPr>
            <w:r>
              <w:rPr>
                <w:rFonts w:hint="eastAsia" w:ascii="方正仿宋简体" w:hAnsi="Times New Roman" w:eastAsia="方正仿宋简体"/>
                <w:szCs w:val="24"/>
              </w:rPr>
              <w:t>审核意见：</w:t>
            </w:r>
          </w:p>
          <w:p w14:paraId="3AE5A89E">
            <w:pPr>
              <w:spacing w:line="300" w:lineRule="exact"/>
              <w:rPr>
                <w:rFonts w:ascii="方正仿宋简体" w:hAnsi="Times New Roman" w:eastAsia="方正仿宋简体"/>
                <w:szCs w:val="24"/>
              </w:rPr>
            </w:pPr>
          </w:p>
          <w:p w14:paraId="178291A3">
            <w:pPr>
              <w:spacing w:line="300" w:lineRule="exact"/>
              <w:ind w:firstLine="420" w:firstLineChars="200"/>
              <w:rPr>
                <w:rFonts w:ascii="方正仿宋简体" w:hAnsi="Times New Roman" w:eastAsia="方正仿宋简体"/>
                <w:szCs w:val="24"/>
              </w:rPr>
            </w:pPr>
            <w:r>
              <w:rPr>
                <w:rFonts w:hint="eastAsia" w:ascii="方正仿宋简体" w:hAnsi="Times New Roman" w:eastAsia="方正仿宋简体"/>
                <w:szCs w:val="24"/>
              </w:rPr>
              <w:t>（可以、不可以）作为期末课程考核方案。</w:t>
            </w:r>
          </w:p>
          <w:p w14:paraId="0719E4B3">
            <w:pPr>
              <w:spacing w:line="300" w:lineRule="exact"/>
              <w:ind w:firstLine="420" w:firstLineChars="200"/>
              <w:rPr>
                <w:rFonts w:ascii="方正仿宋简体" w:hAnsi="Times New Roman" w:eastAsia="方正仿宋简体"/>
                <w:szCs w:val="24"/>
              </w:rPr>
            </w:pPr>
          </w:p>
          <w:p w14:paraId="07674946">
            <w:pPr>
              <w:spacing w:line="300" w:lineRule="exact"/>
              <w:rPr>
                <w:rFonts w:hint="eastAsia" w:ascii="方正仿宋简体" w:hAnsi="宋体" w:eastAsia="方正仿宋简体" w:cs="宋体"/>
                <w:szCs w:val="21"/>
              </w:rPr>
            </w:pPr>
            <w:r>
              <w:rPr>
                <w:rFonts w:hint="eastAsia" w:ascii="方正仿宋简体" w:hAnsi="Times New Roman" w:eastAsia="方正仿宋简体"/>
                <w:szCs w:val="24"/>
              </w:rPr>
              <w:t xml:space="preserve">                    审核人：             20</w:t>
            </w:r>
            <w:r>
              <w:rPr>
                <w:rFonts w:hint="eastAsia" w:ascii="方正仿宋简体" w:hAnsi="Times New Roman" w:eastAsia="方正仿宋简体"/>
                <w:szCs w:val="24"/>
                <w:u w:val="single"/>
              </w:rPr>
              <w:t xml:space="preserve">    </w:t>
            </w:r>
            <w:r>
              <w:rPr>
                <w:rFonts w:hint="eastAsia" w:ascii="方正仿宋简体" w:hAnsi="Times New Roman" w:eastAsia="方正仿宋简体"/>
                <w:szCs w:val="24"/>
              </w:rPr>
              <w:t>年</w:t>
            </w:r>
            <w:r>
              <w:rPr>
                <w:rFonts w:hint="eastAsia" w:ascii="方正仿宋简体" w:hAnsi="Times New Roman" w:eastAsia="方正仿宋简体"/>
                <w:szCs w:val="24"/>
                <w:u w:val="single"/>
              </w:rPr>
              <w:t xml:space="preserve">   </w:t>
            </w:r>
            <w:r>
              <w:rPr>
                <w:rFonts w:hint="eastAsia" w:ascii="方正仿宋简体" w:hAnsi="Times New Roman" w:eastAsia="方正仿宋简体"/>
                <w:szCs w:val="24"/>
              </w:rPr>
              <w:t>月</w:t>
            </w:r>
            <w:r>
              <w:rPr>
                <w:rFonts w:hint="eastAsia" w:ascii="方正仿宋简体" w:hAnsi="Times New Roman" w:eastAsia="方正仿宋简体"/>
                <w:szCs w:val="24"/>
                <w:u w:val="single"/>
              </w:rPr>
              <w:t xml:space="preserve">   </w:t>
            </w:r>
            <w:r>
              <w:rPr>
                <w:rFonts w:hint="eastAsia" w:ascii="方正仿宋简体" w:hAnsi="Times New Roman" w:eastAsia="方正仿宋简体"/>
                <w:szCs w:val="24"/>
              </w:rPr>
              <w:t>日</w:t>
            </w:r>
          </w:p>
        </w:tc>
      </w:tr>
      <w:tr w14:paraId="669894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980" w:type="dxa"/>
            <w:tcBorders>
              <w:top w:val="single" w:color="auto" w:sz="4" w:space="0"/>
              <w:left w:val="single" w:color="auto" w:sz="4" w:space="0"/>
              <w:bottom w:val="single" w:color="auto" w:sz="4" w:space="0"/>
              <w:right w:val="single" w:color="auto" w:sz="4" w:space="0"/>
              <w:tl2br w:val="nil"/>
              <w:tr2bl w:val="nil"/>
            </w:tcBorders>
            <w:vAlign w:val="center"/>
          </w:tcPr>
          <w:p w14:paraId="6BC7B64E">
            <w:pPr>
              <w:spacing w:line="300" w:lineRule="exact"/>
              <w:jc w:val="center"/>
              <w:rPr>
                <w:rFonts w:ascii="方正仿宋简体" w:hAnsi="Times New Roman" w:eastAsia="方正仿宋简体"/>
                <w:szCs w:val="24"/>
              </w:rPr>
            </w:pPr>
            <w:r>
              <w:rPr>
                <w:rFonts w:hint="eastAsia" w:ascii="方正仿宋简体" w:hAnsi="Times New Roman" w:eastAsia="方正仿宋简体"/>
                <w:szCs w:val="24"/>
              </w:rPr>
              <w:t>教研室（系）主任审核意见</w:t>
            </w:r>
          </w:p>
        </w:tc>
        <w:tc>
          <w:tcPr>
            <w:tcW w:w="6520" w:type="dxa"/>
            <w:gridSpan w:val="3"/>
            <w:tcBorders>
              <w:top w:val="single" w:color="auto" w:sz="4" w:space="0"/>
              <w:left w:val="single" w:color="auto" w:sz="4" w:space="0"/>
              <w:bottom w:val="single" w:color="auto" w:sz="4" w:space="0"/>
              <w:right w:val="single" w:color="auto" w:sz="4" w:space="0"/>
              <w:tl2br w:val="nil"/>
              <w:tr2bl w:val="nil"/>
            </w:tcBorders>
          </w:tcPr>
          <w:p w14:paraId="67A9B97B">
            <w:pPr>
              <w:spacing w:line="300" w:lineRule="exact"/>
              <w:rPr>
                <w:rFonts w:ascii="方正仿宋简体" w:hAnsi="Times New Roman" w:eastAsia="方正仿宋简体"/>
                <w:szCs w:val="24"/>
              </w:rPr>
            </w:pPr>
            <w:r>
              <w:rPr>
                <w:rFonts w:hint="eastAsia" w:ascii="方正仿宋简体" w:hAnsi="Times New Roman" w:eastAsia="方正仿宋简体"/>
                <w:szCs w:val="24"/>
              </w:rPr>
              <w:t>审核意见：</w:t>
            </w:r>
          </w:p>
          <w:p w14:paraId="753D9A4B">
            <w:pPr>
              <w:spacing w:line="300" w:lineRule="exact"/>
              <w:rPr>
                <w:rFonts w:ascii="方正仿宋简体" w:hAnsi="Times New Roman" w:eastAsia="方正仿宋简体"/>
                <w:szCs w:val="24"/>
              </w:rPr>
            </w:pPr>
          </w:p>
          <w:p w14:paraId="57551DB0">
            <w:pPr>
              <w:spacing w:line="300" w:lineRule="exact"/>
              <w:ind w:firstLine="420" w:firstLineChars="200"/>
              <w:rPr>
                <w:rFonts w:ascii="方正仿宋简体" w:hAnsi="Times New Roman" w:eastAsia="方正仿宋简体"/>
                <w:szCs w:val="24"/>
              </w:rPr>
            </w:pPr>
            <w:r>
              <w:rPr>
                <w:rFonts w:hint="eastAsia" w:ascii="方正仿宋简体" w:hAnsi="Times New Roman" w:eastAsia="方正仿宋简体"/>
                <w:szCs w:val="24"/>
              </w:rPr>
              <w:t>（可以、不可以）作为期末课程考核方案。</w:t>
            </w:r>
          </w:p>
          <w:p w14:paraId="7760DF3F">
            <w:pPr>
              <w:spacing w:line="300" w:lineRule="exact"/>
              <w:ind w:firstLine="420" w:firstLineChars="200"/>
              <w:rPr>
                <w:rFonts w:ascii="方正仿宋简体" w:hAnsi="Times New Roman" w:eastAsia="方正仿宋简体"/>
                <w:szCs w:val="24"/>
              </w:rPr>
            </w:pPr>
          </w:p>
          <w:p w14:paraId="5A616CD2">
            <w:pPr>
              <w:spacing w:line="300" w:lineRule="exact"/>
              <w:rPr>
                <w:rFonts w:hint="eastAsia" w:ascii="方正仿宋简体" w:hAnsi="宋体" w:eastAsia="方正仿宋简体"/>
                <w:szCs w:val="24"/>
              </w:rPr>
            </w:pPr>
            <w:r>
              <w:rPr>
                <w:rFonts w:hint="eastAsia" w:ascii="方正仿宋简体" w:hAnsi="Times New Roman" w:eastAsia="方正仿宋简体"/>
                <w:szCs w:val="24"/>
              </w:rPr>
              <w:t xml:space="preserve">                    审核人：             20</w:t>
            </w:r>
            <w:r>
              <w:rPr>
                <w:rFonts w:hint="eastAsia" w:ascii="方正仿宋简体" w:hAnsi="Times New Roman" w:eastAsia="方正仿宋简体"/>
                <w:szCs w:val="24"/>
                <w:u w:val="single"/>
              </w:rPr>
              <w:t xml:space="preserve">    </w:t>
            </w:r>
            <w:r>
              <w:rPr>
                <w:rFonts w:hint="eastAsia" w:ascii="方正仿宋简体" w:hAnsi="Times New Roman" w:eastAsia="方正仿宋简体"/>
                <w:szCs w:val="24"/>
              </w:rPr>
              <w:t>年</w:t>
            </w:r>
            <w:r>
              <w:rPr>
                <w:rFonts w:hint="eastAsia" w:ascii="方正仿宋简体" w:hAnsi="Times New Roman" w:eastAsia="方正仿宋简体"/>
                <w:szCs w:val="24"/>
                <w:u w:val="single"/>
              </w:rPr>
              <w:t xml:space="preserve">   </w:t>
            </w:r>
            <w:r>
              <w:rPr>
                <w:rFonts w:hint="eastAsia" w:ascii="方正仿宋简体" w:hAnsi="Times New Roman" w:eastAsia="方正仿宋简体"/>
                <w:szCs w:val="24"/>
              </w:rPr>
              <w:t>月</w:t>
            </w:r>
            <w:r>
              <w:rPr>
                <w:rFonts w:hint="eastAsia" w:ascii="方正仿宋简体" w:hAnsi="Times New Roman" w:eastAsia="方正仿宋简体"/>
                <w:szCs w:val="24"/>
                <w:u w:val="single"/>
              </w:rPr>
              <w:t xml:space="preserve">   </w:t>
            </w:r>
            <w:r>
              <w:rPr>
                <w:rFonts w:hint="eastAsia" w:ascii="方正仿宋简体" w:hAnsi="Times New Roman" w:eastAsia="方正仿宋简体"/>
                <w:szCs w:val="24"/>
              </w:rPr>
              <w:t>日</w:t>
            </w:r>
          </w:p>
        </w:tc>
      </w:tr>
      <w:tr w14:paraId="7F3936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980" w:type="dxa"/>
            <w:tcBorders>
              <w:top w:val="single" w:color="auto" w:sz="4" w:space="0"/>
              <w:left w:val="single" w:color="auto" w:sz="4" w:space="0"/>
              <w:bottom w:val="single" w:color="auto" w:sz="4" w:space="0"/>
              <w:right w:val="single" w:color="auto" w:sz="4" w:space="0"/>
              <w:tl2br w:val="nil"/>
              <w:tr2bl w:val="nil"/>
            </w:tcBorders>
            <w:vAlign w:val="center"/>
          </w:tcPr>
          <w:p w14:paraId="068E4E49">
            <w:pPr>
              <w:spacing w:line="300" w:lineRule="exact"/>
              <w:jc w:val="center"/>
              <w:rPr>
                <w:rFonts w:ascii="方正仿宋简体" w:hAnsi="Times New Roman" w:eastAsia="方正仿宋简体"/>
                <w:szCs w:val="24"/>
              </w:rPr>
            </w:pPr>
            <w:r>
              <w:rPr>
                <w:rFonts w:hint="eastAsia" w:ascii="方正仿宋简体" w:hAnsi="Times New Roman" w:eastAsia="方正仿宋简体"/>
                <w:szCs w:val="24"/>
              </w:rPr>
              <w:t>学院审核意见</w:t>
            </w:r>
          </w:p>
        </w:tc>
        <w:tc>
          <w:tcPr>
            <w:tcW w:w="6520" w:type="dxa"/>
            <w:gridSpan w:val="3"/>
            <w:tcBorders>
              <w:top w:val="single" w:color="auto" w:sz="4" w:space="0"/>
              <w:left w:val="single" w:color="auto" w:sz="4" w:space="0"/>
              <w:bottom w:val="single" w:color="auto" w:sz="4" w:space="0"/>
              <w:right w:val="single" w:color="auto" w:sz="4" w:space="0"/>
              <w:tl2br w:val="nil"/>
              <w:tr2bl w:val="nil"/>
            </w:tcBorders>
          </w:tcPr>
          <w:p w14:paraId="1C5DE82A">
            <w:pPr>
              <w:spacing w:line="300" w:lineRule="exact"/>
              <w:jc w:val="left"/>
              <w:rPr>
                <w:rFonts w:ascii="方正仿宋简体" w:hAnsi="Times New Roman" w:eastAsia="方正仿宋简体"/>
                <w:szCs w:val="24"/>
              </w:rPr>
            </w:pPr>
            <w:r>
              <w:rPr>
                <w:rFonts w:hint="eastAsia" w:ascii="方正仿宋简体" w:hAnsi="Times New Roman" w:eastAsia="方正仿宋简体"/>
                <w:szCs w:val="24"/>
              </w:rPr>
              <w:t>审核意见：</w:t>
            </w:r>
          </w:p>
          <w:p w14:paraId="59A05C16">
            <w:pPr>
              <w:spacing w:line="300" w:lineRule="exact"/>
              <w:jc w:val="left"/>
              <w:rPr>
                <w:rFonts w:ascii="方正仿宋简体" w:hAnsi="Times New Roman" w:eastAsia="方正仿宋简体"/>
                <w:szCs w:val="24"/>
              </w:rPr>
            </w:pPr>
          </w:p>
          <w:p w14:paraId="77F9A71C">
            <w:pPr>
              <w:spacing w:line="300" w:lineRule="exact"/>
              <w:ind w:firstLine="420" w:firstLineChars="200"/>
              <w:jc w:val="left"/>
              <w:rPr>
                <w:rFonts w:ascii="方正仿宋简体" w:hAnsi="Times New Roman" w:eastAsia="方正仿宋简体"/>
                <w:szCs w:val="24"/>
              </w:rPr>
            </w:pPr>
            <w:r>
              <w:rPr>
                <w:rFonts w:hint="eastAsia" w:ascii="方正仿宋简体" w:hAnsi="Times New Roman" w:eastAsia="方正仿宋简体"/>
                <w:szCs w:val="24"/>
              </w:rPr>
              <w:t xml:space="preserve">（同意、不同意）教研室（系）主任审核意见；（同意、不同意）作为期末课程考核试卷。                 </w:t>
            </w:r>
          </w:p>
          <w:p w14:paraId="3F8CC553">
            <w:pPr>
              <w:spacing w:line="300" w:lineRule="exact"/>
              <w:jc w:val="left"/>
              <w:rPr>
                <w:rFonts w:ascii="方正仿宋简体" w:hAnsi="Times New Roman" w:eastAsia="方正仿宋简体"/>
                <w:szCs w:val="24"/>
              </w:rPr>
            </w:pPr>
          </w:p>
          <w:p w14:paraId="167AC737">
            <w:pPr>
              <w:spacing w:line="300" w:lineRule="exact"/>
              <w:ind w:firstLine="2100" w:firstLineChars="1000"/>
              <w:jc w:val="left"/>
              <w:rPr>
                <w:rFonts w:ascii="方正仿宋简体" w:hAnsi="Times New Roman" w:eastAsia="方正仿宋简体"/>
                <w:szCs w:val="24"/>
              </w:rPr>
            </w:pPr>
            <w:r>
              <w:rPr>
                <w:rFonts w:hint="eastAsia" w:ascii="方正仿宋简体" w:hAnsi="Times New Roman" w:eastAsia="方正仿宋简体"/>
                <w:szCs w:val="24"/>
              </w:rPr>
              <w:t>审核人：              20</w:t>
            </w:r>
            <w:r>
              <w:rPr>
                <w:rFonts w:hint="eastAsia" w:ascii="方正仿宋简体" w:hAnsi="Times New Roman" w:eastAsia="方正仿宋简体"/>
                <w:szCs w:val="24"/>
                <w:u w:val="single"/>
              </w:rPr>
              <w:t xml:space="preserve">    </w:t>
            </w:r>
            <w:r>
              <w:rPr>
                <w:rFonts w:hint="eastAsia" w:ascii="方正仿宋简体" w:hAnsi="Times New Roman" w:eastAsia="方正仿宋简体"/>
                <w:szCs w:val="24"/>
              </w:rPr>
              <w:t>年</w:t>
            </w:r>
            <w:r>
              <w:rPr>
                <w:rFonts w:hint="eastAsia" w:ascii="方正仿宋简体" w:hAnsi="Times New Roman" w:eastAsia="方正仿宋简体"/>
                <w:szCs w:val="24"/>
                <w:u w:val="single"/>
              </w:rPr>
              <w:t xml:space="preserve">   </w:t>
            </w:r>
            <w:r>
              <w:rPr>
                <w:rFonts w:hint="eastAsia" w:ascii="方正仿宋简体" w:hAnsi="Times New Roman" w:eastAsia="方正仿宋简体"/>
                <w:szCs w:val="24"/>
              </w:rPr>
              <w:t>月</w:t>
            </w:r>
            <w:r>
              <w:rPr>
                <w:rFonts w:hint="eastAsia" w:ascii="方正仿宋简体" w:hAnsi="Times New Roman" w:eastAsia="方正仿宋简体"/>
                <w:szCs w:val="24"/>
                <w:u w:val="single"/>
              </w:rPr>
              <w:t xml:space="preserve">   </w:t>
            </w:r>
            <w:r>
              <w:rPr>
                <w:rFonts w:hint="eastAsia" w:ascii="方正仿宋简体" w:hAnsi="Times New Roman" w:eastAsia="方正仿宋简体"/>
                <w:szCs w:val="24"/>
              </w:rPr>
              <w:t>日</w:t>
            </w:r>
          </w:p>
        </w:tc>
      </w:tr>
    </w:tbl>
    <w:p w14:paraId="50DCD12B">
      <w:pPr>
        <w:tabs>
          <w:tab w:val="left" w:pos="2145"/>
        </w:tabs>
        <w:rPr>
          <w:rFonts w:ascii="方正仿宋简体" w:hAnsi="Times New Roman" w:eastAsia="方正仿宋简体"/>
          <w:b/>
          <w:szCs w:val="24"/>
        </w:rPr>
      </w:pPr>
      <w:r>
        <w:rPr>
          <w:rFonts w:hint="eastAsia" w:ascii="方正仿宋简体" w:hAnsi="Times New Roman" w:eastAsia="方正仿宋简体"/>
          <w:b/>
          <w:szCs w:val="24"/>
        </w:rPr>
        <w:t>双线以上部分由方案设计人填写，双线以下部分由审核人员填写。</w:t>
      </w:r>
    </w:p>
    <w:p w14:paraId="42513D1B">
      <w:pPr>
        <w:tabs>
          <w:tab w:val="left" w:pos="2145"/>
        </w:tabs>
        <w:rPr>
          <w:rFonts w:ascii="方正仿宋简体" w:hAnsi="Times New Roman" w:eastAsia="方正仿宋简体"/>
          <w:b/>
          <w:color w:val="FF0000"/>
          <w:szCs w:val="24"/>
        </w:rPr>
      </w:pPr>
      <w:r>
        <w:rPr>
          <w:rFonts w:hint="eastAsia" w:ascii="方正仿宋简体" w:hAnsi="Times New Roman" w:eastAsia="方正仿宋简体"/>
          <w:b/>
          <w:color w:val="FF0000"/>
          <w:szCs w:val="24"/>
        </w:rPr>
        <w:t>注：本表各项信息及签字需完整正确，系主任与学院审核人不为同一人。签字时间需符合逻辑顺序。</w:t>
      </w:r>
      <w:r>
        <w:rPr>
          <w:color w:val="FF0000"/>
        </w:rPr>
        <w:br w:type="page"/>
      </w:r>
    </w:p>
    <w:p w14:paraId="41A21085">
      <w:pPr>
        <w:jc w:val="center"/>
      </w:pPr>
      <w:r>
        <w:drawing>
          <wp:inline distT="0" distB="0" distL="114300" distR="114300">
            <wp:extent cx="5040630" cy="8431530"/>
            <wp:effectExtent l="0" t="0" r="7620" b="7620"/>
            <wp:docPr id="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pic:cNvPicPr>
                      <a:picLocks noChangeAspect="1"/>
                    </pic:cNvPicPr>
                  </pic:nvPicPr>
                  <pic:blipFill>
                    <a:blip r:embed="rId9"/>
                    <a:srcRect l="15442" r="10501"/>
                    <a:stretch>
                      <a:fillRect/>
                    </a:stretch>
                  </pic:blipFill>
                  <pic:spPr>
                    <a:xfrm>
                      <a:off x="0" y="0"/>
                      <a:ext cx="5048744" cy="8444943"/>
                    </a:xfrm>
                    <a:prstGeom prst="rect">
                      <a:avLst/>
                    </a:prstGeom>
                    <a:noFill/>
                    <a:ln>
                      <a:noFill/>
                    </a:ln>
                  </pic:spPr>
                </pic:pic>
              </a:graphicData>
            </a:graphic>
          </wp:inline>
        </w:drawing>
      </w:r>
    </w:p>
    <w:p w14:paraId="0160A4BF">
      <w:pPr>
        <w:widowControl/>
        <w:jc w:val="left"/>
      </w:pPr>
      <w:r>
        <w:br w:type="page"/>
      </w:r>
    </w:p>
    <w:p w14:paraId="739CF279">
      <w:r>
        <w:drawing>
          <wp:inline distT="0" distB="0" distL="114300" distR="114300">
            <wp:extent cx="5324475" cy="7346950"/>
            <wp:effectExtent l="0" t="0" r="9525" b="6350"/>
            <wp:docPr id="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4"/>
                    <pic:cNvPicPr>
                      <a:picLocks noChangeAspect="1"/>
                    </pic:cNvPicPr>
                  </pic:nvPicPr>
                  <pic:blipFill>
                    <a:blip r:embed="rId10"/>
                    <a:srcRect l="2813" r="3138"/>
                    <a:stretch>
                      <a:fillRect/>
                    </a:stretch>
                  </pic:blipFill>
                  <pic:spPr>
                    <a:xfrm>
                      <a:off x="0" y="0"/>
                      <a:ext cx="5332501" cy="7357523"/>
                    </a:xfrm>
                    <a:prstGeom prst="rect">
                      <a:avLst/>
                    </a:prstGeom>
                    <a:noFill/>
                    <a:ln>
                      <a:noFill/>
                    </a:ln>
                  </pic:spPr>
                </pic:pic>
              </a:graphicData>
            </a:graphic>
          </wp:inline>
        </w:drawing>
      </w:r>
    </w:p>
    <w:p w14:paraId="670F09E9"/>
    <w:p w14:paraId="46FC220F">
      <w:pPr>
        <w:rPr>
          <w:b/>
          <w:bCs/>
          <w:color w:val="FF0000"/>
        </w:rPr>
      </w:pPr>
      <w:r>
        <w:rPr>
          <w:rFonts w:hint="eastAsia"/>
          <w:b/>
          <w:bCs/>
          <w:color w:val="FF0000"/>
        </w:rPr>
        <w:t>注：课程成绩基本信息填写完整齐全，教师与系主任签字要齐全。</w:t>
      </w:r>
    </w:p>
    <w:p w14:paraId="51B3814D">
      <w:pPr>
        <w:rPr>
          <w:color w:val="FF0000"/>
        </w:rPr>
      </w:pPr>
    </w:p>
    <w:p w14:paraId="6E74375E">
      <w:pPr>
        <w:widowControl/>
        <w:jc w:val="left"/>
        <w:rPr>
          <w:color w:val="FF0000"/>
        </w:rPr>
      </w:pPr>
      <w:r>
        <w:rPr>
          <w:color w:val="FF0000"/>
        </w:rPr>
        <w:br w:type="page"/>
      </w:r>
    </w:p>
    <w:p w14:paraId="7B7D0D87">
      <w:pPr>
        <w:jc w:val="center"/>
      </w:pPr>
      <w:r>
        <w:drawing>
          <wp:inline distT="0" distB="0" distL="114300" distR="114300">
            <wp:extent cx="5050155" cy="7749540"/>
            <wp:effectExtent l="0" t="0" r="0" b="3810"/>
            <wp:docPr id="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5"/>
                    <pic:cNvPicPr>
                      <a:picLocks noChangeAspect="1"/>
                    </pic:cNvPicPr>
                  </pic:nvPicPr>
                  <pic:blipFill>
                    <a:blip r:embed="rId11"/>
                    <a:srcRect l="7722" r="8905"/>
                    <a:stretch>
                      <a:fillRect/>
                    </a:stretch>
                  </pic:blipFill>
                  <pic:spPr>
                    <a:xfrm>
                      <a:off x="0" y="0"/>
                      <a:ext cx="5050611" cy="7750175"/>
                    </a:xfrm>
                    <a:prstGeom prst="rect">
                      <a:avLst/>
                    </a:prstGeom>
                    <a:noFill/>
                    <a:ln>
                      <a:noFill/>
                    </a:ln>
                  </pic:spPr>
                </pic:pic>
              </a:graphicData>
            </a:graphic>
          </wp:inline>
        </w:drawing>
      </w:r>
    </w:p>
    <w:p w14:paraId="077CE1F7">
      <w:pPr>
        <w:rPr>
          <w:b/>
          <w:bCs/>
          <w:color w:val="FF0000"/>
        </w:rPr>
      </w:pPr>
      <w:r>
        <w:rPr>
          <w:rFonts w:hint="eastAsia"/>
          <w:b/>
          <w:bCs/>
          <w:color w:val="FF0000"/>
        </w:rPr>
        <w:t>注：过程性考核需与考核方案，教学大纲描述相一致。需附带过程性成绩评定的原始记录资料。</w:t>
      </w:r>
    </w:p>
    <w:p w14:paraId="5CF58630">
      <w:pPr>
        <w:widowControl/>
        <w:jc w:val="left"/>
      </w:pPr>
      <w:r>
        <w:br w:type="page"/>
      </w:r>
    </w:p>
    <w:p w14:paraId="5229C7E3">
      <w:r>
        <w:drawing>
          <wp:inline distT="0" distB="0" distL="114300" distR="114300">
            <wp:extent cx="5305425" cy="7293610"/>
            <wp:effectExtent l="0" t="0" r="0" b="2540"/>
            <wp:docPr id="1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6"/>
                    <pic:cNvPicPr>
                      <a:picLocks noChangeAspect="1"/>
                    </pic:cNvPicPr>
                  </pic:nvPicPr>
                  <pic:blipFill>
                    <a:blip r:embed="rId12"/>
                    <a:srcRect l="4741" r="5191"/>
                    <a:stretch>
                      <a:fillRect/>
                    </a:stretch>
                  </pic:blipFill>
                  <pic:spPr>
                    <a:xfrm>
                      <a:off x="0" y="0"/>
                      <a:ext cx="5308760" cy="7298387"/>
                    </a:xfrm>
                    <a:prstGeom prst="rect">
                      <a:avLst/>
                    </a:prstGeom>
                    <a:noFill/>
                    <a:ln>
                      <a:noFill/>
                    </a:ln>
                  </pic:spPr>
                </pic:pic>
              </a:graphicData>
            </a:graphic>
          </wp:inline>
        </w:drawing>
      </w:r>
    </w:p>
    <w:p w14:paraId="27E63140">
      <w:pPr>
        <w:widowControl/>
        <w:jc w:val="left"/>
      </w:pPr>
      <w:r>
        <w:br w:type="page"/>
      </w:r>
    </w:p>
    <w:p w14:paraId="44FC194D">
      <w:r>
        <w:drawing>
          <wp:inline distT="0" distB="0" distL="114300" distR="114300">
            <wp:extent cx="5220335" cy="7886700"/>
            <wp:effectExtent l="0" t="0" r="0" b="0"/>
            <wp:docPr id="1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7"/>
                    <pic:cNvPicPr>
                      <a:picLocks noChangeAspect="1"/>
                    </pic:cNvPicPr>
                  </pic:nvPicPr>
                  <pic:blipFill>
                    <a:blip r:embed="rId13"/>
                    <a:srcRect l="7549" r="13813"/>
                    <a:stretch>
                      <a:fillRect/>
                    </a:stretch>
                  </pic:blipFill>
                  <pic:spPr>
                    <a:xfrm>
                      <a:off x="0" y="0"/>
                      <a:ext cx="5224300" cy="7892833"/>
                    </a:xfrm>
                    <a:prstGeom prst="rect">
                      <a:avLst/>
                    </a:prstGeom>
                    <a:noFill/>
                    <a:ln>
                      <a:noFill/>
                    </a:ln>
                  </pic:spPr>
                </pic:pic>
              </a:graphicData>
            </a:graphic>
          </wp:inline>
        </w:drawing>
      </w:r>
    </w:p>
    <w:p w14:paraId="16636987">
      <w:pPr>
        <w:widowControl/>
        <w:jc w:val="left"/>
      </w:pPr>
      <w:r>
        <w:br w:type="page"/>
      </w:r>
    </w:p>
    <w:p w14:paraId="7ED42F9D">
      <w:r>
        <w:drawing>
          <wp:inline distT="0" distB="0" distL="114300" distR="114300">
            <wp:extent cx="5272405" cy="8144510"/>
            <wp:effectExtent l="0" t="0" r="4445" b="0"/>
            <wp:docPr id="1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8"/>
                    <pic:cNvPicPr>
                      <a:picLocks noChangeAspect="1"/>
                    </pic:cNvPicPr>
                  </pic:nvPicPr>
                  <pic:blipFill>
                    <a:blip r:embed="rId14"/>
                    <a:srcRect l="8245" r="8780"/>
                    <a:stretch>
                      <a:fillRect/>
                    </a:stretch>
                  </pic:blipFill>
                  <pic:spPr>
                    <a:xfrm>
                      <a:off x="0" y="0"/>
                      <a:ext cx="5275909" cy="8148994"/>
                    </a:xfrm>
                    <a:prstGeom prst="rect">
                      <a:avLst/>
                    </a:prstGeom>
                    <a:noFill/>
                    <a:ln>
                      <a:noFill/>
                    </a:ln>
                  </pic:spPr>
                </pic:pic>
              </a:graphicData>
            </a:graphic>
          </wp:inline>
        </w:drawing>
      </w:r>
    </w:p>
    <w:p w14:paraId="2D33967E">
      <w:pPr>
        <w:widowControl/>
        <w:jc w:val="left"/>
      </w:pPr>
      <w:r>
        <w:br w:type="page"/>
      </w:r>
    </w:p>
    <w:tbl>
      <w:tblPr>
        <w:tblStyle w:val="5"/>
        <w:tblW w:w="9465" w:type="dxa"/>
        <w:jc w:val="center"/>
        <w:tblLayout w:type="autofit"/>
        <w:tblCellMar>
          <w:top w:w="0" w:type="dxa"/>
          <w:left w:w="108" w:type="dxa"/>
          <w:bottom w:w="0" w:type="dxa"/>
          <w:right w:w="108" w:type="dxa"/>
        </w:tblCellMar>
      </w:tblPr>
      <w:tblGrid>
        <w:gridCol w:w="1080"/>
        <w:gridCol w:w="585"/>
        <w:gridCol w:w="2010"/>
        <w:gridCol w:w="1260"/>
        <w:gridCol w:w="1530"/>
        <w:gridCol w:w="990"/>
        <w:gridCol w:w="885"/>
        <w:gridCol w:w="1125"/>
      </w:tblGrid>
      <w:tr w14:paraId="26FCE11C">
        <w:trPr>
          <w:cantSplit/>
          <w:trHeight w:val="20" w:hRule="atLeast"/>
          <w:jc w:val="center"/>
        </w:trPr>
        <w:tc>
          <w:tcPr>
            <w:tcW w:w="9465" w:type="dxa"/>
            <w:gridSpan w:val="8"/>
            <w:tcBorders>
              <w:top w:val="nil"/>
              <w:left w:val="nil"/>
              <w:bottom w:val="nil"/>
              <w:right w:val="nil"/>
            </w:tcBorders>
            <w:shd w:val="clear" w:color="auto" w:fill="auto"/>
            <w:noWrap/>
            <w:vAlign w:val="center"/>
          </w:tcPr>
          <w:p w14:paraId="2F212E60">
            <w:pPr>
              <w:widowControl/>
              <w:spacing w:line="360" w:lineRule="exact"/>
              <w:jc w:val="center"/>
              <w:textAlignment w:val="center"/>
              <w:rPr>
                <w:rFonts w:hint="eastAsia" w:ascii="宋体" w:hAnsi="宋体" w:eastAsia="宋体" w:cs="宋体"/>
                <w:b/>
                <w:bCs/>
                <w:color w:val="000000"/>
                <w:sz w:val="40"/>
                <w:szCs w:val="40"/>
              </w:rPr>
            </w:pPr>
            <w:r>
              <w:rPr>
                <w:rFonts w:hint="eastAsia" w:ascii="宋体" w:hAnsi="宋体" w:eastAsia="宋体" w:cs="宋体"/>
                <w:b/>
                <w:bCs/>
                <w:color w:val="000000"/>
                <w:kern w:val="0"/>
                <w:sz w:val="40"/>
                <w:szCs w:val="40"/>
                <w:lang w:bidi="ar"/>
              </w:rPr>
              <w:t>长江师范学院课程考核试卷分析表</w:t>
            </w:r>
          </w:p>
        </w:tc>
      </w:tr>
      <w:tr w14:paraId="20860541">
        <w:tblPrEx>
          <w:tblCellMar>
            <w:top w:w="0" w:type="dxa"/>
            <w:left w:w="108" w:type="dxa"/>
            <w:bottom w:w="0" w:type="dxa"/>
            <w:right w:w="108" w:type="dxa"/>
          </w:tblCellMar>
        </w:tblPrEx>
        <w:trPr>
          <w:cantSplit/>
          <w:trHeight w:val="20" w:hRule="atLeast"/>
          <w:jc w:val="center"/>
        </w:trPr>
        <w:tc>
          <w:tcPr>
            <w:tcW w:w="0" w:type="auto"/>
            <w:gridSpan w:val="8"/>
            <w:tcBorders>
              <w:top w:val="nil"/>
              <w:left w:val="nil"/>
              <w:bottom w:val="single" w:color="000000" w:sz="4" w:space="0"/>
              <w:right w:val="nil"/>
            </w:tcBorders>
            <w:shd w:val="clear" w:color="auto" w:fill="auto"/>
            <w:noWrap/>
            <w:vAlign w:val="center"/>
          </w:tcPr>
          <w:p w14:paraId="4E54A68B">
            <w:pPr>
              <w:widowControl/>
              <w:jc w:val="right"/>
              <w:textAlignment w:val="center"/>
              <w:rPr>
                <w:rFonts w:hint="eastAsia" w:ascii="宋体" w:hAnsi="宋体" w:eastAsia="宋体" w:cs="宋体"/>
                <w:color w:val="000000"/>
                <w:szCs w:val="21"/>
              </w:rPr>
            </w:pPr>
            <w:r>
              <w:rPr>
                <w:rFonts w:hint="eastAsia" w:ascii="宋体" w:hAnsi="宋体" w:eastAsia="宋体" w:cs="宋体"/>
                <w:color w:val="000000"/>
                <w:kern w:val="0"/>
                <w:szCs w:val="21"/>
                <w:lang w:bidi="ar"/>
              </w:rPr>
              <w:t>2024-2025-1</w:t>
            </w:r>
          </w:p>
        </w:tc>
      </w:tr>
      <w:tr w14:paraId="5EB5B25B">
        <w:tblPrEx>
          <w:tblCellMar>
            <w:top w:w="0" w:type="dxa"/>
            <w:left w:w="108" w:type="dxa"/>
            <w:bottom w:w="0" w:type="dxa"/>
            <w:right w:w="108" w:type="dxa"/>
          </w:tblCellMar>
        </w:tblPrEx>
        <w:trPr>
          <w:cantSplit/>
          <w:trHeight w:val="20" w:hRule="atLeast"/>
          <w:jc w:val="center"/>
        </w:trPr>
        <w:tc>
          <w:tcPr>
            <w:tcW w:w="166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50845186">
            <w:pPr>
              <w:widowControl/>
              <w:spacing w:line="280" w:lineRule="exact"/>
              <w:jc w:val="center"/>
              <w:textAlignment w:val="center"/>
              <w:rPr>
                <w:rFonts w:hint="eastAsia" w:ascii="宋体" w:hAnsi="宋体" w:eastAsia="宋体" w:cs="宋体"/>
                <w:color w:val="000000"/>
                <w:szCs w:val="21"/>
              </w:rPr>
            </w:pPr>
            <w:r>
              <w:rPr>
                <w:rFonts w:hint="eastAsia" w:ascii="宋体" w:hAnsi="宋体" w:eastAsia="宋体" w:cs="宋体"/>
                <w:color w:val="000000"/>
                <w:kern w:val="0"/>
                <w:szCs w:val="21"/>
                <w:lang w:bidi="ar"/>
              </w:rPr>
              <w:t>课程名称</w:t>
            </w:r>
          </w:p>
        </w:tc>
        <w:tc>
          <w:tcPr>
            <w:tcW w:w="20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386362">
            <w:pPr>
              <w:widowControl/>
              <w:spacing w:line="280" w:lineRule="exact"/>
              <w:jc w:val="center"/>
              <w:textAlignment w:val="center"/>
              <w:rPr>
                <w:rFonts w:hint="eastAsia" w:ascii="宋体" w:hAnsi="宋体" w:eastAsia="宋体" w:cs="宋体"/>
                <w:color w:val="000000"/>
                <w:szCs w:val="21"/>
              </w:rPr>
            </w:pPr>
            <w:r>
              <w:rPr>
                <w:rFonts w:hint="eastAsia" w:ascii="宋体" w:hAnsi="宋体" w:eastAsia="宋体" w:cs="宋体"/>
                <w:color w:val="000000"/>
                <w:kern w:val="0"/>
                <w:szCs w:val="21"/>
                <w:lang w:bidi="ar"/>
              </w:rPr>
              <w:t>材料</w:t>
            </w:r>
          </w:p>
        </w:tc>
        <w:tc>
          <w:tcPr>
            <w:tcW w:w="12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49A169">
            <w:pPr>
              <w:widowControl/>
              <w:spacing w:line="280" w:lineRule="exact"/>
              <w:jc w:val="center"/>
              <w:textAlignment w:val="center"/>
              <w:rPr>
                <w:rFonts w:hint="eastAsia" w:ascii="宋体" w:hAnsi="宋体" w:eastAsia="宋体" w:cs="宋体"/>
                <w:color w:val="000000"/>
                <w:szCs w:val="21"/>
              </w:rPr>
            </w:pPr>
            <w:r>
              <w:rPr>
                <w:rFonts w:hint="eastAsia" w:ascii="宋体" w:hAnsi="宋体" w:eastAsia="宋体" w:cs="宋体"/>
                <w:color w:val="000000"/>
                <w:kern w:val="0"/>
                <w:szCs w:val="21"/>
                <w:lang w:bidi="ar"/>
              </w:rPr>
              <w:t>教学班级</w:t>
            </w:r>
          </w:p>
        </w:tc>
        <w:tc>
          <w:tcPr>
            <w:tcW w:w="4530"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70C207E4">
            <w:pPr>
              <w:widowControl/>
              <w:spacing w:line="280" w:lineRule="exact"/>
              <w:jc w:val="left"/>
              <w:textAlignment w:val="center"/>
              <w:rPr>
                <w:rFonts w:hint="eastAsia" w:ascii="宋体" w:hAnsi="宋体" w:eastAsia="宋体" w:cs="宋体"/>
                <w:color w:val="000000"/>
                <w:szCs w:val="21"/>
              </w:rPr>
            </w:pPr>
            <w:r>
              <w:rPr>
                <w:rFonts w:hint="eastAsia" w:ascii="宋体" w:hAnsi="宋体" w:eastAsia="宋体" w:cs="宋体"/>
                <w:color w:val="000000"/>
                <w:kern w:val="0"/>
                <w:szCs w:val="21"/>
                <w:lang w:bidi="ar"/>
              </w:rPr>
              <w:t>级材料科学与工程非师范本科2班</w:t>
            </w:r>
          </w:p>
        </w:tc>
      </w:tr>
      <w:tr w14:paraId="236FA9E1">
        <w:tblPrEx>
          <w:tblCellMar>
            <w:top w:w="0" w:type="dxa"/>
            <w:left w:w="108" w:type="dxa"/>
            <w:bottom w:w="0" w:type="dxa"/>
            <w:right w:w="108" w:type="dxa"/>
          </w:tblCellMar>
        </w:tblPrEx>
        <w:trPr>
          <w:cantSplit/>
          <w:trHeight w:val="20" w:hRule="atLeast"/>
          <w:jc w:val="center"/>
        </w:trPr>
        <w:tc>
          <w:tcPr>
            <w:tcW w:w="166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7B884910">
            <w:pPr>
              <w:widowControl/>
              <w:spacing w:line="280" w:lineRule="exact"/>
              <w:jc w:val="center"/>
              <w:textAlignment w:val="center"/>
              <w:rPr>
                <w:rFonts w:hint="eastAsia" w:ascii="宋体" w:hAnsi="宋体" w:eastAsia="宋体" w:cs="宋体"/>
                <w:color w:val="000000"/>
                <w:szCs w:val="21"/>
              </w:rPr>
            </w:pPr>
            <w:r>
              <w:rPr>
                <w:rFonts w:hint="eastAsia" w:ascii="宋体" w:hAnsi="宋体" w:eastAsia="宋体" w:cs="宋体"/>
                <w:color w:val="000000"/>
                <w:kern w:val="0"/>
                <w:szCs w:val="21"/>
                <w:lang w:bidi="ar"/>
              </w:rPr>
              <w:t>任课教师</w:t>
            </w:r>
          </w:p>
        </w:tc>
        <w:tc>
          <w:tcPr>
            <w:tcW w:w="20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67DC41">
            <w:pPr>
              <w:spacing w:line="280" w:lineRule="exact"/>
              <w:jc w:val="center"/>
              <w:rPr>
                <w:rFonts w:hint="eastAsia" w:ascii="宋体" w:hAnsi="宋体" w:eastAsia="宋体" w:cs="宋体"/>
                <w:color w:val="000000"/>
                <w:szCs w:val="21"/>
              </w:rPr>
            </w:pPr>
          </w:p>
        </w:tc>
        <w:tc>
          <w:tcPr>
            <w:tcW w:w="12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7983C0">
            <w:pPr>
              <w:widowControl/>
              <w:spacing w:line="280" w:lineRule="exact"/>
              <w:jc w:val="center"/>
              <w:textAlignment w:val="center"/>
              <w:rPr>
                <w:rFonts w:hint="eastAsia" w:ascii="宋体" w:hAnsi="宋体" w:eastAsia="宋体" w:cs="宋体"/>
                <w:color w:val="000000"/>
                <w:szCs w:val="21"/>
              </w:rPr>
            </w:pPr>
            <w:r>
              <w:rPr>
                <w:rFonts w:hint="eastAsia" w:ascii="宋体" w:hAnsi="宋体" w:eastAsia="宋体" w:cs="宋体"/>
                <w:color w:val="000000"/>
                <w:kern w:val="0"/>
                <w:szCs w:val="21"/>
                <w:lang w:bidi="ar"/>
              </w:rPr>
              <w:t>成绩比例</w:t>
            </w:r>
          </w:p>
        </w:tc>
        <w:tc>
          <w:tcPr>
            <w:tcW w:w="1530" w:type="dxa"/>
            <w:tcBorders>
              <w:top w:val="single" w:color="000000" w:sz="4" w:space="0"/>
              <w:left w:val="single" w:color="000000" w:sz="4" w:space="0"/>
              <w:bottom w:val="single" w:color="000000" w:sz="4" w:space="0"/>
              <w:right w:val="single" w:color="000000" w:sz="4" w:space="0"/>
            </w:tcBorders>
            <w:shd w:val="clear" w:color="auto" w:fill="auto"/>
          </w:tcPr>
          <w:p w14:paraId="55C04A4B">
            <w:pPr>
              <w:widowControl/>
              <w:spacing w:line="280" w:lineRule="exact"/>
              <w:jc w:val="center"/>
              <w:textAlignment w:val="top"/>
              <w:rPr>
                <w:rFonts w:hint="eastAsia" w:ascii="宋体" w:hAnsi="宋体" w:eastAsia="宋体" w:cs="宋体"/>
                <w:color w:val="000000"/>
                <w:szCs w:val="21"/>
              </w:rPr>
            </w:pPr>
            <w:r>
              <w:rPr>
                <w:rFonts w:hint="eastAsia" w:ascii="宋体" w:hAnsi="宋体" w:eastAsia="宋体" w:cs="宋体"/>
                <w:color w:val="000000"/>
                <w:kern w:val="0"/>
                <w:szCs w:val="21"/>
                <w:lang w:bidi="ar"/>
              </w:rPr>
              <w:t xml:space="preserve">实验成绩:0% </w:t>
            </w:r>
            <w:r>
              <w:rPr>
                <w:rFonts w:hint="eastAsia" w:ascii="宋体" w:hAnsi="宋体" w:eastAsia="宋体" w:cs="宋体"/>
                <w:color w:val="000000"/>
                <w:kern w:val="0"/>
                <w:szCs w:val="21"/>
                <w:lang w:bidi="ar"/>
              </w:rPr>
              <w:br w:type="textWrapping"/>
            </w:r>
            <w:r>
              <w:rPr>
                <w:rFonts w:hint="eastAsia" w:ascii="宋体" w:hAnsi="宋体" w:eastAsia="宋体" w:cs="宋体"/>
                <w:color w:val="000000"/>
                <w:kern w:val="0"/>
                <w:szCs w:val="21"/>
                <w:lang w:bidi="ar"/>
              </w:rPr>
              <w:t xml:space="preserve">平时成绩:30% </w:t>
            </w:r>
            <w:r>
              <w:rPr>
                <w:rFonts w:hint="eastAsia" w:ascii="宋体" w:hAnsi="宋体" w:eastAsia="宋体" w:cs="宋体"/>
                <w:color w:val="000000"/>
                <w:kern w:val="0"/>
                <w:szCs w:val="21"/>
                <w:lang w:bidi="ar"/>
              </w:rPr>
              <w:br w:type="textWrapping"/>
            </w:r>
            <w:r>
              <w:rPr>
                <w:rFonts w:hint="eastAsia" w:ascii="宋体" w:hAnsi="宋体" w:eastAsia="宋体" w:cs="宋体"/>
                <w:color w:val="000000"/>
                <w:kern w:val="0"/>
                <w:szCs w:val="21"/>
                <w:lang w:bidi="ar"/>
              </w:rPr>
              <w:t xml:space="preserve">期中成绩:10% </w:t>
            </w:r>
            <w:r>
              <w:rPr>
                <w:rFonts w:hint="eastAsia" w:ascii="宋体" w:hAnsi="宋体" w:eastAsia="宋体" w:cs="宋体"/>
                <w:color w:val="000000"/>
                <w:kern w:val="0"/>
                <w:szCs w:val="21"/>
                <w:lang w:bidi="ar"/>
              </w:rPr>
              <w:br w:type="textWrapping"/>
            </w:r>
            <w:r>
              <w:rPr>
                <w:rFonts w:hint="eastAsia" w:ascii="宋体" w:hAnsi="宋体" w:eastAsia="宋体" w:cs="宋体"/>
                <w:color w:val="000000"/>
                <w:kern w:val="0"/>
                <w:szCs w:val="21"/>
                <w:lang w:bidi="ar"/>
              </w:rPr>
              <w:t>期末成绩:60%</w:t>
            </w:r>
          </w:p>
        </w:tc>
        <w:tc>
          <w:tcPr>
            <w:tcW w:w="99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EF0E84">
            <w:pPr>
              <w:widowControl/>
              <w:spacing w:line="280" w:lineRule="exact"/>
              <w:jc w:val="center"/>
              <w:textAlignment w:val="center"/>
              <w:rPr>
                <w:rFonts w:hint="eastAsia" w:ascii="宋体" w:hAnsi="宋体" w:eastAsia="宋体" w:cs="宋体"/>
                <w:color w:val="000000"/>
                <w:szCs w:val="21"/>
              </w:rPr>
            </w:pPr>
            <w:r>
              <w:rPr>
                <w:rFonts w:hint="eastAsia" w:ascii="宋体" w:hAnsi="宋体" w:eastAsia="宋体" w:cs="宋体"/>
                <w:color w:val="000000"/>
                <w:kern w:val="0"/>
                <w:szCs w:val="21"/>
                <w:lang w:bidi="ar"/>
              </w:rPr>
              <w:t>考试方式</w:t>
            </w:r>
          </w:p>
        </w:tc>
        <w:tc>
          <w:tcPr>
            <w:tcW w:w="201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0A0CADAE">
            <w:pPr>
              <w:widowControl/>
              <w:spacing w:line="280" w:lineRule="exact"/>
              <w:textAlignment w:val="center"/>
              <w:rPr>
                <w:rFonts w:hint="eastAsia" w:ascii="宋体" w:hAnsi="宋体" w:eastAsia="宋体" w:cs="宋体"/>
                <w:color w:val="000000"/>
                <w:szCs w:val="21"/>
              </w:rPr>
            </w:pPr>
            <w:r>
              <w:rPr>
                <w:rFonts w:hint="eastAsia" w:ascii="宋体" w:hAnsi="宋体" w:eastAsia="宋体" w:cs="宋体"/>
                <w:color w:val="000000"/>
                <w:kern w:val="0"/>
                <w:szCs w:val="21"/>
                <w:lang w:bidi="ar"/>
              </w:rPr>
              <w:t>( )笔试 ( )非笔试</w:t>
            </w:r>
          </w:p>
        </w:tc>
      </w:tr>
      <w:tr w14:paraId="1FC46E45">
        <w:tblPrEx>
          <w:tblCellMar>
            <w:top w:w="0" w:type="dxa"/>
            <w:left w:w="108" w:type="dxa"/>
            <w:bottom w:w="0" w:type="dxa"/>
            <w:right w:w="108" w:type="dxa"/>
          </w:tblCellMar>
        </w:tblPrEx>
        <w:trPr>
          <w:cantSplit/>
          <w:trHeight w:val="20" w:hRule="atLeast"/>
          <w:jc w:val="center"/>
        </w:trPr>
        <w:tc>
          <w:tcPr>
            <w:tcW w:w="108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0DD4E306">
            <w:pPr>
              <w:widowControl/>
              <w:spacing w:line="280" w:lineRule="exact"/>
              <w:jc w:val="center"/>
              <w:textAlignment w:val="center"/>
              <w:rPr>
                <w:rFonts w:hint="eastAsia" w:ascii="宋体" w:hAnsi="宋体" w:eastAsia="宋体" w:cs="宋体"/>
                <w:color w:val="000000"/>
                <w:szCs w:val="21"/>
              </w:rPr>
            </w:pPr>
            <w:r>
              <w:rPr>
                <w:rFonts w:hint="eastAsia" w:ascii="宋体" w:hAnsi="宋体" w:eastAsia="宋体" w:cs="宋体"/>
                <w:color w:val="000000"/>
                <w:kern w:val="0"/>
                <w:szCs w:val="21"/>
                <w:lang w:bidi="ar"/>
              </w:rPr>
              <w:t>考       试       成       绩       统       计</w:t>
            </w:r>
          </w:p>
        </w:tc>
        <w:tc>
          <w:tcPr>
            <w:tcW w:w="58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3B161F31">
            <w:pPr>
              <w:widowControl/>
              <w:spacing w:line="280" w:lineRule="exact"/>
              <w:jc w:val="center"/>
              <w:textAlignment w:val="center"/>
              <w:rPr>
                <w:rFonts w:hint="eastAsia" w:ascii="宋体" w:hAnsi="宋体" w:eastAsia="宋体" w:cs="宋体"/>
                <w:color w:val="000000"/>
                <w:szCs w:val="21"/>
              </w:rPr>
            </w:pPr>
            <w:r>
              <w:rPr>
                <w:rFonts w:hint="eastAsia" w:ascii="宋体" w:hAnsi="宋体" w:eastAsia="宋体" w:cs="宋体"/>
                <w:color w:val="000000"/>
                <w:kern w:val="0"/>
                <w:szCs w:val="21"/>
                <w:lang w:bidi="ar"/>
              </w:rPr>
              <w:t>成绩分布</w:t>
            </w:r>
          </w:p>
        </w:tc>
        <w:tc>
          <w:tcPr>
            <w:tcW w:w="20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B7759D">
            <w:pPr>
              <w:widowControl/>
              <w:spacing w:line="280" w:lineRule="exact"/>
              <w:jc w:val="center"/>
              <w:textAlignment w:val="center"/>
              <w:rPr>
                <w:rFonts w:hint="eastAsia" w:ascii="宋体" w:hAnsi="宋体" w:eastAsia="宋体" w:cs="宋体"/>
                <w:color w:val="000000"/>
                <w:szCs w:val="21"/>
              </w:rPr>
            </w:pPr>
            <w:r>
              <w:rPr>
                <w:rFonts w:hint="eastAsia" w:ascii="宋体" w:hAnsi="宋体" w:eastAsia="宋体" w:cs="宋体"/>
                <w:color w:val="000000"/>
                <w:kern w:val="0"/>
                <w:szCs w:val="21"/>
                <w:lang w:bidi="ar"/>
              </w:rPr>
              <w:t>最高分</w:t>
            </w:r>
          </w:p>
        </w:tc>
        <w:tc>
          <w:tcPr>
            <w:tcW w:w="12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27E792">
            <w:pPr>
              <w:widowControl/>
              <w:spacing w:line="280" w:lineRule="exact"/>
              <w:jc w:val="center"/>
              <w:textAlignment w:val="center"/>
              <w:rPr>
                <w:rFonts w:hint="eastAsia" w:ascii="宋体" w:hAnsi="宋体" w:eastAsia="宋体" w:cs="宋体"/>
                <w:color w:val="000000"/>
                <w:szCs w:val="21"/>
              </w:rPr>
            </w:pPr>
            <w:r>
              <w:rPr>
                <w:rFonts w:hint="eastAsia" w:ascii="宋体" w:hAnsi="宋体" w:eastAsia="宋体" w:cs="宋体"/>
                <w:color w:val="000000"/>
                <w:kern w:val="0"/>
                <w:szCs w:val="21"/>
                <w:lang w:bidi="ar"/>
              </w:rPr>
              <w:t>98</w:t>
            </w:r>
          </w:p>
        </w:tc>
        <w:tc>
          <w:tcPr>
            <w:tcW w:w="153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EB9638">
            <w:pPr>
              <w:widowControl/>
              <w:spacing w:line="280" w:lineRule="exact"/>
              <w:jc w:val="center"/>
              <w:textAlignment w:val="center"/>
              <w:rPr>
                <w:rFonts w:hint="eastAsia" w:ascii="宋体" w:hAnsi="宋体" w:eastAsia="宋体" w:cs="宋体"/>
                <w:color w:val="000000"/>
                <w:szCs w:val="21"/>
              </w:rPr>
            </w:pPr>
            <w:r>
              <w:rPr>
                <w:rFonts w:hint="eastAsia" w:ascii="宋体" w:hAnsi="宋体" w:eastAsia="宋体" w:cs="宋体"/>
                <w:color w:val="000000"/>
                <w:kern w:val="0"/>
                <w:szCs w:val="21"/>
                <w:lang w:bidi="ar"/>
              </w:rPr>
              <w:t>最低分</w:t>
            </w:r>
          </w:p>
        </w:tc>
        <w:tc>
          <w:tcPr>
            <w:tcW w:w="99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EEB570">
            <w:pPr>
              <w:widowControl/>
              <w:spacing w:line="280" w:lineRule="exact"/>
              <w:jc w:val="center"/>
              <w:textAlignment w:val="center"/>
              <w:rPr>
                <w:rFonts w:hint="eastAsia" w:ascii="宋体" w:hAnsi="宋体" w:eastAsia="宋体" w:cs="宋体"/>
                <w:color w:val="000000"/>
                <w:szCs w:val="21"/>
              </w:rPr>
            </w:pPr>
            <w:r>
              <w:rPr>
                <w:rFonts w:hint="eastAsia" w:ascii="宋体" w:hAnsi="宋体" w:eastAsia="宋体" w:cs="宋体"/>
                <w:color w:val="000000"/>
                <w:kern w:val="0"/>
                <w:szCs w:val="21"/>
                <w:lang w:bidi="ar"/>
              </w:rPr>
              <w:t>31</w:t>
            </w: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B37463">
            <w:pPr>
              <w:widowControl/>
              <w:spacing w:line="280" w:lineRule="exact"/>
              <w:jc w:val="center"/>
              <w:textAlignment w:val="center"/>
              <w:rPr>
                <w:rFonts w:hint="eastAsia" w:ascii="宋体" w:hAnsi="宋体" w:eastAsia="宋体" w:cs="宋体"/>
                <w:color w:val="000000"/>
                <w:szCs w:val="21"/>
              </w:rPr>
            </w:pPr>
            <w:r>
              <w:rPr>
                <w:rFonts w:hint="eastAsia" w:ascii="宋体" w:hAnsi="宋体" w:eastAsia="宋体" w:cs="宋体"/>
                <w:color w:val="000000"/>
                <w:kern w:val="0"/>
                <w:szCs w:val="21"/>
                <w:lang w:bidi="ar"/>
              </w:rPr>
              <w:t>平均分</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84C69E">
            <w:pPr>
              <w:spacing w:line="280" w:lineRule="exact"/>
              <w:jc w:val="center"/>
              <w:rPr>
                <w:rFonts w:hint="eastAsia" w:ascii="宋体" w:hAnsi="宋体" w:eastAsia="宋体" w:cs="宋体"/>
                <w:color w:val="000000"/>
                <w:szCs w:val="21"/>
              </w:rPr>
            </w:pPr>
          </w:p>
        </w:tc>
      </w:tr>
      <w:tr w14:paraId="12DA300C">
        <w:tblPrEx>
          <w:tblCellMar>
            <w:top w:w="0" w:type="dxa"/>
            <w:left w:w="108" w:type="dxa"/>
            <w:bottom w:w="0" w:type="dxa"/>
            <w:right w:w="108" w:type="dxa"/>
          </w:tblCellMar>
        </w:tblPrEx>
        <w:trPr>
          <w:cantSplit/>
          <w:trHeight w:val="20" w:hRule="atLeast"/>
          <w:jc w:val="center"/>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DC722DC">
            <w:pPr>
              <w:spacing w:line="280" w:lineRule="exact"/>
              <w:jc w:val="center"/>
              <w:rPr>
                <w:rFonts w:hint="eastAsia" w:ascii="宋体" w:hAnsi="宋体" w:eastAsia="宋体" w:cs="宋体"/>
                <w:color w:val="000000"/>
                <w:szCs w:val="21"/>
              </w:rPr>
            </w:pPr>
          </w:p>
        </w:tc>
        <w:tc>
          <w:tcPr>
            <w:tcW w:w="58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B912AEF">
            <w:pPr>
              <w:spacing w:line="280" w:lineRule="exact"/>
              <w:jc w:val="center"/>
              <w:rPr>
                <w:rFonts w:hint="eastAsia" w:ascii="宋体" w:hAnsi="宋体" w:eastAsia="宋体" w:cs="宋体"/>
                <w:color w:val="000000"/>
                <w:szCs w:val="21"/>
              </w:rPr>
            </w:pPr>
          </w:p>
        </w:tc>
        <w:tc>
          <w:tcPr>
            <w:tcW w:w="20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290AEF">
            <w:pPr>
              <w:widowControl/>
              <w:spacing w:line="280" w:lineRule="exact"/>
              <w:jc w:val="center"/>
              <w:textAlignment w:val="center"/>
              <w:rPr>
                <w:rFonts w:hint="eastAsia" w:ascii="宋体" w:hAnsi="宋体" w:eastAsia="宋体" w:cs="宋体"/>
                <w:color w:val="000000"/>
                <w:szCs w:val="21"/>
              </w:rPr>
            </w:pPr>
            <w:r>
              <w:rPr>
                <w:rFonts w:hint="eastAsia" w:ascii="宋体" w:hAnsi="宋体" w:eastAsia="宋体" w:cs="宋体"/>
                <w:color w:val="000000"/>
                <w:kern w:val="0"/>
                <w:szCs w:val="21"/>
                <w:lang w:bidi="ar"/>
              </w:rPr>
              <w:t>成绩</w:t>
            </w:r>
          </w:p>
        </w:tc>
        <w:tc>
          <w:tcPr>
            <w:tcW w:w="12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955342">
            <w:pPr>
              <w:widowControl/>
              <w:spacing w:line="280" w:lineRule="exact"/>
              <w:jc w:val="center"/>
              <w:textAlignment w:val="center"/>
              <w:rPr>
                <w:rFonts w:hint="eastAsia" w:ascii="宋体" w:hAnsi="宋体" w:eastAsia="宋体" w:cs="宋体"/>
                <w:color w:val="000000"/>
                <w:szCs w:val="21"/>
              </w:rPr>
            </w:pPr>
            <w:r>
              <w:rPr>
                <w:rFonts w:hint="eastAsia" w:ascii="宋体" w:hAnsi="宋体" w:eastAsia="宋体" w:cs="宋体"/>
                <w:color w:val="000000"/>
                <w:kern w:val="0"/>
                <w:szCs w:val="21"/>
                <w:lang w:bidi="ar"/>
              </w:rPr>
              <w:t>不及格</w:t>
            </w:r>
          </w:p>
        </w:tc>
        <w:tc>
          <w:tcPr>
            <w:tcW w:w="153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A7DC0C">
            <w:pPr>
              <w:widowControl/>
              <w:spacing w:line="280" w:lineRule="exact"/>
              <w:jc w:val="center"/>
              <w:textAlignment w:val="center"/>
              <w:rPr>
                <w:rFonts w:hint="eastAsia" w:ascii="宋体" w:hAnsi="宋体" w:eastAsia="宋体" w:cs="宋体"/>
                <w:color w:val="000000"/>
                <w:szCs w:val="21"/>
              </w:rPr>
            </w:pPr>
            <w:r>
              <w:rPr>
                <w:rFonts w:hint="eastAsia" w:ascii="宋体" w:hAnsi="宋体" w:eastAsia="宋体" w:cs="宋体"/>
                <w:color w:val="000000"/>
                <w:kern w:val="0"/>
                <w:szCs w:val="21"/>
                <w:lang w:bidi="ar"/>
              </w:rPr>
              <w:t>60-69</w:t>
            </w:r>
          </w:p>
        </w:tc>
        <w:tc>
          <w:tcPr>
            <w:tcW w:w="99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B1A6BB">
            <w:pPr>
              <w:widowControl/>
              <w:spacing w:line="280" w:lineRule="exact"/>
              <w:jc w:val="center"/>
              <w:textAlignment w:val="center"/>
              <w:rPr>
                <w:rFonts w:hint="eastAsia" w:ascii="宋体" w:hAnsi="宋体" w:eastAsia="宋体" w:cs="宋体"/>
                <w:color w:val="000000"/>
                <w:szCs w:val="21"/>
              </w:rPr>
            </w:pPr>
            <w:r>
              <w:rPr>
                <w:rFonts w:hint="eastAsia" w:ascii="宋体" w:hAnsi="宋体" w:eastAsia="宋体" w:cs="宋体"/>
                <w:color w:val="000000"/>
                <w:kern w:val="0"/>
                <w:szCs w:val="21"/>
                <w:lang w:bidi="ar"/>
              </w:rPr>
              <w:t>70-79</w:t>
            </w: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561CD7">
            <w:pPr>
              <w:widowControl/>
              <w:spacing w:line="280" w:lineRule="exact"/>
              <w:jc w:val="center"/>
              <w:textAlignment w:val="center"/>
              <w:rPr>
                <w:rFonts w:hint="eastAsia" w:ascii="宋体" w:hAnsi="宋体" w:eastAsia="宋体" w:cs="宋体"/>
                <w:color w:val="000000"/>
                <w:szCs w:val="21"/>
              </w:rPr>
            </w:pPr>
            <w:r>
              <w:rPr>
                <w:rFonts w:hint="eastAsia" w:ascii="宋体" w:hAnsi="宋体" w:eastAsia="宋体" w:cs="宋体"/>
                <w:color w:val="000000"/>
                <w:kern w:val="0"/>
                <w:szCs w:val="21"/>
                <w:lang w:bidi="ar"/>
              </w:rPr>
              <w:t>80-89</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9D33D3">
            <w:pPr>
              <w:widowControl/>
              <w:spacing w:line="280" w:lineRule="exact"/>
              <w:jc w:val="center"/>
              <w:textAlignment w:val="center"/>
              <w:rPr>
                <w:rFonts w:hint="eastAsia" w:ascii="宋体" w:hAnsi="宋体" w:eastAsia="宋体" w:cs="宋体"/>
                <w:color w:val="000000"/>
                <w:szCs w:val="21"/>
              </w:rPr>
            </w:pPr>
            <w:r>
              <w:rPr>
                <w:rFonts w:hint="eastAsia" w:ascii="宋体" w:hAnsi="宋体" w:eastAsia="宋体" w:cs="宋体"/>
                <w:color w:val="000000"/>
                <w:kern w:val="0"/>
                <w:szCs w:val="21"/>
                <w:lang w:bidi="ar"/>
              </w:rPr>
              <w:t>90分以上</w:t>
            </w:r>
          </w:p>
        </w:tc>
      </w:tr>
      <w:tr w14:paraId="14585B80">
        <w:tblPrEx>
          <w:tblCellMar>
            <w:top w:w="0" w:type="dxa"/>
            <w:left w:w="108" w:type="dxa"/>
            <w:bottom w:w="0" w:type="dxa"/>
            <w:right w:w="108" w:type="dxa"/>
          </w:tblCellMar>
        </w:tblPrEx>
        <w:trPr>
          <w:cantSplit/>
          <w:trHeight w:val="20" w:hRule="atLeast"/>
          <w:jc w:val="center"/>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77202B7">
            <w:pPr>
              <w:spacing w:line="280" w:lineRule="exact"/>
              <w:jc w:val="center"/>
              <w:rPr>
                <w:rFonts w:hint="eastAsia" w:ascii="宋体" w:hAnsi="宋体" w:eastAsia="宋体" w:cs="宋体"/>
                <w:color w:val="000000"/>
                <w:szCs w:val="21"/>
              </w:rPr>
            </w:pPr>
          </w:p>
        </w:tc>
        <w:tc>
          <w:tcPr>
            <w:tcW w:w="58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BDF15D3">
            <w:pPr>
              <w:spacing w:line="280" w:lineRule="exact"/>
              <w:jc w:val="center"/>
              <w:rPr>
                <w:rFonts w:hint="eastAsia" w:ascii="宋体" w:hAnsi="宋体" w:eastAsia="宋体" w:cs="宋体"/>
                <w:color w:val="000000"/>
                <w:szCs w:val="21"/>
              </w:rPr>
            </w:pPr>
          </w:p>
        </w:tc>
        <w:tc>
          <w:tcPr>
            <w:tcW w:w="20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551658">
            <w:pPr>
              <w:widowControl/>
              <w:spacing w:line="280" w:lineRule="exact"/>
              <w:jc w:val="center"/>
              <w:textAlignment w:val="center"/>
              <w:rPr>
                <w:rFonts w:hint="eastAsia" w:ascii="宋体" w:hAnsi="宋体" w:eastAsia="宋体" w:cs="宋体"/>
                <w:color w:val="000000"/>
                <w:szCs w:val="21"/>
              </w:rPr>
            </w:pPr>
            <w:r>
              <w:rPr>
                <w:rFonts w:hint="eastAsia" w:ascii="宋体" w:hAnsi="宋体" w:eastAsia="宋体" w:cs="宋体"/>
                <w:color w:val="000000"/>
                <w:kern w:val="0"/>
                <w:szCs w:val="21"/>
                <w:lang w:bidi="ar"/>
              </w:rPr>
              <w:t>人数</w:t>
            </w:r>
          </w:p>
        </w:tc>
        <w:tc>
          <w:tcPr>
            <w:tcW w:w="12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470DE2">
            <w:pPr>
              <w:spacing w:line="280" w:lineRule="exact"/>
              <w:jc w:val="center"/>
              <w:rPr>
                <w:rFonts w:hint="eastAsia" w:ascii="宋体" w:hAnsi="宋体" w:eastAsia="宋体" w:cs="宋体"/>
                <w:color w:val="000000"/>
                <w:szCs w:val="21"/>
              </w:rPr>
            </w:pPr>
          </w:p>
        </w:tc>
        <w:tc>
          <w:tcPr>
            <w:tcW w:w="153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EC3765">
            <w:pPr>
              <w:spacing w:line="280" w:lineRule="exact"/>
              <w:jc w:val="center"/>
              <w:rPr>
                <w:rFonts w:hint="eastAsia" w:ascii="宋体" w:hAnsi="宋体" w:eastAsia="宋体" w:cs="宋体"/>
                <w:color w:val="000000"/>
                <w:szCs w:val="21"/>
              </w:rPr>
            </w:pPr>
          </w:p>
        </w:tc>
        <w:tc>
          <w:tcPr>
            <w:tcW w:w="99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16028D">
            <w:pPr>
              <w:spacing w:line="280" w:lineRule="exact"/>
              <w:jc w:val="center"/>
              <w:rPr>
                <w:rFonts w:hint="eastAsia" w:ascii="宋体" w:hAnsi="宋体" w:eastAsia="宋体" w:cs="宋体"/>
                <w:color w:val="000000"/>
                <w:szCs w:val="21"/>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6C9213">
            <w:pPr>
              <w:spacing w:line="280" w:lineRule="exact"/>
              <w:jc w:val="center"/>
              <w:rPr>
                <w:rFonts w:hint="eastAsia" w:ascii="宋体" w:hAnsi="宋体" w:eastAsia="宋体" w:cs="宋体"/>
                <w:color w:val="000000"/>
                <w:szCs w:val="21"/>
              </w:rPr>
            </w:pP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2C94E1">
            <w:pPr>
              <w:spacing w:line="280" w:lineRule="exact"/>
              <w:jc w:val="center"/>
              <w:rPr>
                <w:rFonts w:hint="eastAsia" w:ascii="宋体" w:hAnsi="宋体" w:eastAsia="宋体" w:cs="宋体"/>
                <w:color w:val="000000"/>
                <w:szCs w:val="21"/>
              </w:rPr>
            </w:pPr>
          </w:p>
        </w:tc>
      </w:tr>
      <w:tr w14:paraId="714017A5">
        <w:tblPrEx>
          <w:tblCellMar>
            <w:top w:w="0" w:type="dxa"/>
            <w:left w:w="108" w:type="dxa"/>
            <w:bottom w:w="0" w:type="dxa"/>
            <w:right w:w="108" w:type="dxa"/>
          </w:tblCellMar>
        </w:tblPrEx>
        <w:trPr>
          <w:cantSplit/>
          <w:trHeight w:val="20" w:hRule="atLeast"/>
          <w:jc w:val="center"/>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CBAF639">
            <w:pPr>
              <w:spacing w:line="280" w:lineRule="exact"/>
              <w:jc w:val="center"/>
              <w:rPr>
                <w:rFonts w:hint="eastAsia" w:ascii="宋体" w:hAnsi="宋体" w:eastAsia="宋体" w:cs="宋体"/>
                <w:color w:val="000000"/>
                <w:szCs w:val="21"/>
              </w:rPr>
            </w:pPr>
          </w:p>
        </w:tc>
        <w:tc>
          <w:tcPr>
            <w:tcW w:w="58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B84AF70">
            <w:pPr>
              <w:spacing w:line="280" w:lineRule="exact"/>
              <w:jc w:val="center"/>
              <w:rPr>
                <w:rFonts w:hint="eastAsia" w:ascii="宋体" w:hAnsi="宋体" w:eastAsia="宋体" w:cs="宋体"/>
                <w:color w:val="000000"/>
                <w:szCs w:val="21"/>
              </w:rPr>
            </w:pPr>
          </w:p>
        </w:tc>
        <w:tc>
          <w:tcPr>
            <w:tcW w:w="20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4B4783">
            <w:pPr>
              <w:widowControl/>
              <w:spacing w:line="280" w:lineRule="exact"/>
              <w:jc w:val="center"/>
              <w:textAlignment w:val="center"/>
              <w:rPr>
                <w:rFonts w:hint="eastAsia" w:ascii="宋体" w:hAnsi="宋体" w:eastAsia="宋体" w:cs="宋体"/>
                <w:color w:val="000000"/>
                <w:szCs w:val="21"/>
              </w:rPr>
            </w:pPr>
            <w:r>
              <w:rPr>
                <w:rFonts w:hint="eastAsia" w:ascii="宋体" w:hAnsi="宋体" w:eastAsia="宋体" w:cs="宋体"/>
                <w:color w:val="000000"/>
                <w:kern w:val="0"/>
                <w:szCs w:val="21"/>
                <w:lang w:bidi="ar"/>
              </w:rPr>
              <w:t>百分比</w:t>
            </w:r>
          </w:p>
        </w:tc>
        <w:tc>
          <w:tcPr>
            <w:tcW w:w="12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032EAE">
            <w:pPr>
              <w:widowControl/>
              <w:spacing w:line="280" w:lineRule="exact"/>
              <w:jc w:val="center"/>
              <w:textAlignment w:val="center"/>
              <w:rPr>
                <w:rFonts w:hint="eastAsia" w:ascii="宋体" w:hAnsi="宋体" w:eastAsia="宋体" w:cs="宋体"/>
                <w:color w:val="000000"/>
                <w:szCs w:val="21"/>
              </w:rPr>
            </w:pPr>
            <w:r>
              <w:rPr>
                <w:rFonts w:hint="eastAsia" w:ascii="宋体" w:hAnsi="宋体" w:eastAsia="宋体" w:cs="宋体"/>
                <w:color w:val="000000"/>
                <w:kern w:val="0"/>
                <w:szCs w:val="21"/>
                <w:lang w:bidi="ar"/>
              </w:rPr>
              <w:t>0.00%</w:t>
            </w:r>
          </w:p>
        </w:tc>
        <w:tc>
          <w:tcPr>
            <w:tcW w:w="153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2284A1">
            <w:pPr>
              <w:widowControl/>
              <w:spacing w:line="280" w:lineRule="exact"/>
              <w:jc w:val="center"/>
              <w:textAlignment w:val="center"/>
              <w:rPr>
                <w:rFonts w:hint="eastAsia" w:ascii="宋体" w:hAnsi="宋体" w:eastAsia="宋体" w:cs="宋体"/>
                <w:color w:val="000000"/>
                <w:szCs w:val="21"/>
              </w:rPr>
            </w:pPr>
            <w:r>
              <w:rPr>
                <w:rFonts w:hint="eastAsia" w:ascii="宋体" w:hAnsi="宋体" w:eastAsia="宋体" w:cs="宋体"/>
                <w:color w:val="000000"/>
                <w:kern w:val="0"/>
                <w:szCs w:val="21"/>
                <w:lang w:bidi="ar"/>
              </w:rPr>
              <w:t>0.00%</w:t>
            </w:r>
          </w:p>
        </w:tc>
        <w:tc>
          <w:tcPr>
            <w:tcW w:w="99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46EFE6">
            <w:pPr>
              <w:widowControl/>
              <w:spacing w:line="280" w:lineRule="exact"/>
              <w:jc w:val="center"/>
              <w:textAlignment w:val="center"/>
              <w:rPr>
                <w:rFonts w:hint="eastAsia" w:ascii="宋体" w:hAnsi="宋体" w:eastAsia="宋体" w:cs="宋体"/>
                <w:color w:val="000000"/>
                <w:szCs w:val="21"/>
              </w:rPr>
            </w:pPr>
            <w:r>
              <w:rPr>
                <w:rFonts w:hint="eastAsia" w:ascii="宋体" w:hAnsi="宋体" w:eastAsia="宋体" w:cs="宋体"/>
                <w:color w:val="000000"/>
                <w:kern w:val="0"/>
                <w:szCs w:val="21"/>
                <w:lang w:bidi="ar"/>
              </w:rPr>
              <w:t>0.00%</w:t>
            </w: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6E3B78">
            <w:pPr>
              <w:widowControl/>
              <w:spacing w:line="280" w:lineRule="exact"/>
              <w:jc w:val="center"/>
              <w:textAlignment w:val="center"/>
              <w:rPr>
                <w:rFonts w:hint="eastAsia" w:ascii="宋体" w:hAnsi="宋体" w:eastAsia="宋体" w:cs="宋体"/>
                <w:color w:val="000000"/>
                <w:szCs w:val="21"/>
              </w:rPr>
            </w:pPr>
            <w:r>
              <w:rPr>
                <w:rFonts w:hint="eastAsia" w:ascii="宋体" w:hAnsi="宋体" w:eastAsia="宋体" w:cs="宋体"/>
                <w:color w:val="000000"/>
                <w:kern w:val="0"/>
                <w:szCs w:val="21"/>
                <w:lang w:bidi="ar"/>
              </w:rPr>
              <w:t>0.00%</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EC6087">
            <w:pPr>
              <w:widowControl/>
              <w:spacing w:line="280" w:lineRule="exact"/>
              <w:jc w:val="center"/>
              <w:textAlignment w:val="center"/>
              <w:rPr>
                <w:rFonts w:hint="eastAsia" w:ascii="宋体" w:hAnsi="宋体" w:eastAsia="宋体" w:cs="宋体"/>
                <w:color w:val="000000"/>
                <w:szCs w:val="21"/>
              </w:rPr>
            </w:pPr>
            <w:r>
              <w:rPr>
                <w:rFonts w:hint="eastAsia" w:ascii="宋体" w:hAnsi="宋体" w:eastAsia="宋体" w:cs="宋体"/>
                <w:color w:val="000000"/>
                <w:kern w:val="0"/>
                <w:szCs w:val="21"/>
                <w:lang w:bidi="ar"/>
              </w:rPr>
              <w:t>0.00%</w:t>
            </w:r>
          </w:p>
        </w:tc>
      </w:tr>
      <w:tr w14:paraId="5A9E3BDC">
        <w:tblPrEx>
          <w:tblCellMar>
            <w:top w:w="0" w:type="dxa"/>
            <w:left w:w="108" w:type="dxa"/>
            <w:bottom w:w="0" w:type="dxa"/>
            <w:right w:w="108" w:type="dxa"/>
          </w:tblCellMar>
        </w:tblPrEx>
        <w:trPr>
          <w:cantSplit/>
          <w:trHeight w:val="312" w:hRule="atLeast"/>
          <w:jc w:val="center"/>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2D817D7">
            <w:pPr>
              <w:jc w:val="center"/>
              <w:rPr>
                <w:rFonts w:hint="eastAsia" w:ascii="宋体" w:hAnsi="宋体" w:eastAsia="宋体" w:cs="宋体"/>
                <w:color w:val="000000"/>
                <w:szCs w:val="21"/>
              </w:rPr>
            </w:pPr>
          </w:p>
        </w:tc>
        <w:tc>
          <w:tcPr>
            <w:tcW w:w="8385" w:type="dxa"/>
            <w:gridSpan w:val="7"/>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7177988">
            <w:pPr>
              <w:widowControl/>
              <w:jc w:val="center"/>
              <w:textAlignment w:val="center"/>
              <w:rPr>
                <w:rFonts w:hint="eastAsia" w:ascii="宋体" w:hAnsi="宋体" w:eastAsia="宋体" w:cs="宋体"/>
                <w:color w:val="000000"/>
                <w:szCs w:val="21"/>
              </w:rPr>
            </w:pPr>
            <w:r>
              <w:rPr>
                <w:rFonts w:hint="eastAsia" w:ascii="宋体" w:hAnsi="宋体" w:eastAsia="宋体" w:cs="宋体"/>
                <w:color w:val="000000"/>
                <w:kern w:val="0"/>
                <w:szCs w:val="21"/>
                <w:bdr w:val="single" w:color="000000" w:sz="4" w:space="0"/>
                <w:lang w:bidi="ar"/>
              </w:rPr>
              <w:drawing>
                <wp:inline distT="0" distB="0" distL="0" distR="0">
                  <wp:extent cx="3657600" cy="1371600"/>
                  <wp:effectExtent l="0" t="0" r="0" b="0"/>
                  <wp:docPr id="3" name="Chart_1"/>
                  <wp:cNvGraphicFramePr/>
                  <a:graphic xmlns:a="http://schemas.openxmlformats.org/drawingml/2006/main">
                    <a:graphicData uri="http://schemas.openxmlformats.org/drawingml/2006/picture">
                      <pic:pic xmlns:pic="http://schemas.openxmlformats.org/drawingml/2006/picture">
                        <pic:nvPicPr>
                          <pic:cNvPr id="3" name="Chart_1"/>
                          <pic:cNvPicPr/>
                        </pic:nvPicPr>
                        <pic:blipFill>
                          <a:blip r:embed="rId15">
                            <a:extLst>
                              <a:ext uri="{28A0092B-C50C-407E-A947-70E740481C1C}">
                                <a14:useLocalDpi xmlns:a14="http://schemas.microsoft.com/office/drawing/2010/main" val="0"/>
                              </a:ext>
                            </a:extLst>
                          </a:blip>
                          <a:stretch>
                            <a:fillRect/>
                          </a:stretch>
                        </pic:blipFill>
                        <pic:spPr>
                          <a:xfrm>
                            <a:off x="0" y="0"/>
                            <a:ext cx="3669235" cy="1375963"/>
                          </a:xfrm>
                          <a:prstGeom prst="rect">
                            <a:avLst/>
                          </a:prstGeom>
                          <a:noFill/>
                          <a:ln>
                            <a:noFill/>
                          </a:ln>
                        </pic:spPr>
                      </pic:pic>
                    </a:graphicData>
                  </a:graphic>
                </wp:inline>
              </w:drawing>
            </w:r>
          </w:p>
        </w:tc>
      </w:tr>
      <w:tr w14:paraId="44A3C80A">
        <w:tblPrEx>
          <w:tblCellMar>
            <w:top w:w="0" w:type="dxa"/>
            <w:left w:w="108" w:type="dxa"/>
            <w:bottom w:w="0" w:type="dxa"/>
            <w:right w:w="108" w:type="dxa"/>
          </w:tblCellMar>
        </w:tblPrEx>
        <w:trPr>
          <w:cantSplit/>
          <w:trHeight w:val="312" w:hRule="atLeast"/>
          <w:jc w:val="center"/>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36B3EAB">
            <w:pPr>
              <w:jc w:val="center"/>
              <w:rPr>
                <w:rFonts w:hint="eastAsia" w:ascii="宋体" w:hAnsi="宋体" w:eastAsia="宋体" w:cs="宋体"/>
                <w:color w:val="000000"/>
                <w:szCs w:val="21"/>
              </w:rPr>
            </w:pPr>
          </w:p>
        </w:tc>
        <w:tc>
          <w:tcPr>
            <w:tcW w:w="8385" w:type="dxa"/>
            <w:gridSpan w:val="7"/>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44FCE22">
            <w:pPr>
              <w:jc w:val="center"/>
              <w:rPr>
                <w:rFonts w:hint="eastAsia" w:ascii="宋体" w:hAnsi="宋体" w:eastAsia="宋体" w:cs="宋体"/>
                <w:color w:val="000000"/>
                <w:szCs w:val="21"/>
              </w:rPr>
            </w:pPr>
          </w:p>
        </w:tc>
      </w:tr>
      <w:tr w14:paraId="6790CC26">
        <w:tblPrEx>
          <w:tblCellMar>
            <w:top w:w="0" w:type="dxa"/>
            <w:left w:w="108" w:type="dxa"/>
            <w:bottom w:w="0" w:type="dxa"/>
            <w:right w:w="108" w:type="dxa"/>
          </w:tblCellMar>
        </w:tblPrEx>
        <w:trPr>
          <w:cantSplit/>
          <w:trHeight w:val="312" w:hRule="atLeast"/>
          <w:jc w:val="center"/>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A3E11BB">
            <w:pPr>
              <w:jc w:val="center"/>
              <w:rPr>
                <w:rFonts w:hint="eastAsia" w:ascii="宋体" w:hAnsi="宋体" w:eastAsia="宋体" w:cs="宋体"/>
                <w:color w:val="000000"/>
                <w:szCs w:val="21"/>
              </w:rPr>
            </w:pPr>
          </w:p>
        </w:tc>
        <w:tc>
          <w:tcPr>
            <w:tcW w:w="8385" w:type="dxa"/>
            <w:gridSpan w:val="7"/>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A3B1491">
            <w:pPr>
              <w:jc w:val="center"/>
              <w:rPr>
                <w:rFonts w:hint="eastAsia" w:ascii="宋体" w:hAnsi="宋体" w:eastAsia="宋体" w:cs="宋体"/>
                <w:color w:val="000000"/>
                <w:szCs w:val="21"/>
              </w:rPr>
            </w:pPr>
          </w:p>
        </w:tc>
      </w:tr>
      <w:tr w14:paraId="09C4E4BA">
        <w:tblPrEx>
          <w:tblCellMar>
            <w:top w:w="0" w:type="dxa"/>
            <w:left w:w="108" w:type="dxa"/>
            <w:bottom w:w="0" w:type="dxa"/>
            <w:right w:w="108" w:type="dxa"/>
          </w:tblCellMar>
        </w:tblPrEx>
        <w:trPr>
          <w:cantSplit/>
          <w:trHeight w:val="312" w:hRule="atLeast"/>
          <w:jc w:val="center"/>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8F4C6F7">
            <w:pPr>
              <w:jc w:val="center"/>
              <w:rPr>
                <w:rFonts w:hint="eastAsia" w:ascii="宋体" w:hAnsi="宋体" w:eastAsia="宋体" w:cs="宋体"/>
                <w:color w:val="000000"/>
                <w:szCs w:val="21"/>
              </w:rPr>
            </w:pPr>
          </w:p>
        </w:tc>
        <w:tc>
          <w:tcPr>
            <w:tcW w:w="8385" w:type="dxa"/>
            <w:gridSpan w:val="7"/>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181C08F">
            <w:pPr>
              <w:jc w:val="center"/>
              <w:rPr>
                <w:rFonts w:hint="eastAsia" w:ascii="宋体" w:hAnsi="宋体" w:eastAsia="宋体" w:cs="宋体"/>
                <w:color w:val="000000"/>
                <w:szCs w:val="21"/>
              </w:rPr>
            </w:pPr>
          </w:p>
        </w:tc>
      </w:tr>
      <w:tr w14:paraId="511793A6">
        <w:tblPrEx>
          <w:tblCellMar>
            <w:top w:w="0" w:type="dxa"/>
            <w:left w:w="108" w:type="dxa"/>
            <w:bottom w:w="0" w:type="dxa"/>
            <w:right w:w="108" w:type="dxa"/>
          </w:tblCellMar>
        </w:tblPrEx>
        <w:trPr>
          <w:cantSplit/>
          <w:trHeight w:val="312" w:hRule="atLeast"/>
          <w:jc w:val="center"/>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1875E94">
            <w:pPr>
              <w:jc w:val="center"/>
              <w:rPr>
                <w:rFonts w:hint="eastAsia" w:ascii="宋体" w:hAnsi="宋体" w:eastAsia="宋体" w:cs="宋体"/>
                <w:color w:val="000000"/>
                <w:szCs w:val="21"/>
              </w:rPr>
            </w:pPr>
          </w:p>
        </w:tc>
        <w:tc>
          <w:tcPr>
            <w:tcW w:w="8385" w:type="dxa"/>
            <w:gridSpan w:val="7"/>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14437A6">
            <w:pPr>
              <w:jc w:val="center"/>
              <w:rPr>
                <w:rFonts w:hint="eastAsia" w:ascii="宋体" w:hAnsi="宋体" w:eastAsia="宋体" w:cs="宋体"/>
                <w:color w:val="000000"/>
                <w:szCs w:val="21"/>
              </w:rPr>
            </w:pPr>
          </w:p>
        </w:tc>
      </w:tr>
      <w:tr w14:paraId="3867A2B0">
        <w:tblPrEx>
          <w:tblCellMar>
            <w:top w:w="0" w:type="dxa"/>
            <w:left w:w="108" w:type="dxa"/>
            <w:bottom w:w="0" w:type="dxa"/>
            <w:right w:w="108" w:type="dxa"/>
          </w:tblCellMar>
        </w:tblPrEx>
        <w:trPr>
          <w:cantSplit/>
          <w:trHeight w:val="312" w:hRule="atLeast"/>
          <w:jc w:val="center"/>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08837ED">
            <w:pPr>
              <w:jc w:val="center"/>
              <w:rPr>
                <w:rFonts w:hint="eastAsia" w:ascii="宋体" w:hAnsi="宋体" w:eastAsia="宋体" w:cs="宋体"/>
                <w:color w:val="000000"/>
                <w:szCs w:val="21"/>
              </w:rPr>
            </w:pPr>
          </w:p>
        </w:tc>
        <w:tc>
          <w:tcPr>
            <w:tcW w:w="8385" w:type="dxa"/>
            <w:gridSpan w:val="7"/>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4D632CC">
            <w:pPr>
              <w:jc w:val="center"/>
              <w:rPr>
                <w:rFonts w:hint="eastAsia" w:ascii="宋体" w:hAnsi="宋体" w:eastAsia="宋体" w:cs="宋体"/>
                <w:color w:val="000000"/>
                <w:szCs w:val="21"/>
              </w:rPr>
            </w:pPr>
          </w:p>
        </w:tc>
      </w:tr>
      <w:tr w14:paraId="094F43E5">
        <w:tblPrEx>
          <w:tblCellMar>
            <w:top w:w="0" w:type="dxa"/>
            <w:left w:w="108" w:type="dxa"/>
            <w:bottom w:w="0" w:type="dxa"/>
            <w:right w:w="108" w:type="dxa"/>
          </w:tblCellMar>
        </w:tblPrEx>
        <w:trPr>
          <w:cantSplit/>
          <w:trHeight w:val="312" w:hRule="atLeast"/>
          <w:jc w:val="center"/>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AD906F6">
            <w:pPr>
              <w:jc w:val="center"/>
              <w:rPr>
                <w:rFonts w:hint="eastAsia" w:ascii="宋体" w:hAnsi="宋体" w:eastAsia="宋体" w:cs="宋体"/>
                <w:color w:val="000000"/>
                <w:szCs w:val="21"/>
              </w:rPr>
            </w:pPr>
          </w:p>
        </w:tc>
        <w:tc>
          <w:tcPr>
            <w:tcW w:w="8385" w:type="dxa"/>
            <w:gridSpan w:val="7"/>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2ED0114">
            <w:pPr>
              <w:jc w:val="center"/>
              <w:rPr>
                <w:rFonts w:hint="eastAsia" w:ascii="宋体" w:hAnsi="宋体" w:eastAsia="宋体" w:cs="宋体"/>
                <w:color w:val="000000"/>
                <w:szCs w:val="21"/>
              </w:rPr>
            </w:pPr>
          </w:p>
        </w:tc>
      </w:tr>
      <w:tr w14:paraId="105F7155">
        <w:tblPrEx>
          <w:tblCellMar>
            <w:top w:w="0" w:type="dxa"/>
            <w:left w:w="108" w:type="dxa"/>
            <w:bottom w:w="0" w:type="dxa"/>
            <w:right w:w="108" w:type="dxa"/>
          </w:tblCellMar>
        </w:tblPrEx>
        <w:trPr>
          <w:cantSplit/>
          <w:trHeight w:val="340" w:hRule="atLeast"/>
          <w:jc w:val="center"/>
        </w:trPr>
        <w:tc>
          <w:tcPr>
            <w:tcW w:w="1080" w:type="dxa"/>
            <w:vMerge w:val="restart"/>
            <w:tcBorders>
              <w:top w:val="single" w:color="000000" w:sz="4" w:space="0"/>
              <w:left w:val="single" w:color="000000" w:sz="4" w:space="0"/>
              <w:bottom w:val="single" w:color="000000" w:sz="4" w:space="0"/>
              <w:right w:val="single" w:color="000000" w:sz="4" w:space="0"/>
            </w:tcBorders>
            <w:shd w:val="clear" w:color="auto" w:fill="auto"/>
            <w:textDirection w:val="tbRlV"/>
            <w:vAlign w:val="center"/>
          </w:tcPr>
          <w:p w14:paraId="40EC63C2">
            <w:pPr>
              <w:widowControl/>
              <w:jc w:val="center"/>
              <w:textAlignment w:val="center"/>
              <w:rPr>
                <w:rFonts w:hint="eastAsia" w:ascii="宋体" w:hAnsi="宋体" w:eastAsia="宋体" w:cs="宋体"/>
                <w:color w:val="000000"/>
                <w:szCs w:val="21"/>
              </w:rPr>
            </w:pPr>
            <w:r>
              <w:rPr>
                <w:rFonts w:hint="eastAsia" w:ascii="宋体" w:hAnsi="宋体" w:eastAsia="宋体" w:cs="宋体"/>
                <w:color w:val="000000"/>
                <w:kern w:val="0"/>
                <w:szCs w:val="21"/>
                <w:lang w:bidi="ar"/>
              </w:rPr>
              <w:t>命题分析</w:t>
            </w:r>
          </w:p>
        </w:tc>
        <w:tc>
          <w:tcPr>
            <w:tcW w:w="8385" w:type="dxa"/>
            <w:gridSpan w:val="7"/>
            <w:tcBorders>
              <w:top w:val="single" w:color="000000" w:sz="4" w:space="0"/>
              <w:left w:val="single" w:color="000000" w:sz="4" w:space="0"/>
              <w:bottom w:val="single" w:color="000000" w:sz="4" w:space="0"/>
              <w:right w:val="single" w:color="000000" w:sz="4" w:space="0"/>
            </w:tcBorders>
            <w:shd w:val="clear" w:color="auto" w:fill="auto"/>
            <w:vAlign w:val="center"/>
          </w:tcPr>
          <w:p w14:paraId="47BBF2D3">
            <w:pPr>
              <w:widowControl/>
              <w:spacing w:line="280" w:lineRule="exact"/>
              <w:textAlignment w:val="center"/>
              <w:rPr>
                <w:rFonts w:hint="eastAsia" w:ascii="宋体" w:hAnsi="宋体" w:eastAsia="宋体" w:cs="宋体"/>
                <w:color w:val="000000"/>
                <w:szCs w:val="21"/>
              </w:rPr>
            </w:pPr>
            <w:r>
              <w:rPr>
                <w:rFonts w:hint="eastAsia" w:ascii="宋体" w:hAnsi="宋体" w:eastAsia="宋体" w:cs="宋体"/>
                <w:color w:val="000000"/>
                <w:kern w:val="0"/>
                <w:szCs w:val="21"/>
                <w:lang w:bidi="ar"/>
              </w:rPr>
              <w:t xml:space="preserve"> 1.试题与教学大纲的要求      ( )符合        ( )基本符合      ( )不符合</w:t>
            </w:r>
          </w:p>
        </w:tc>
      </w:tr>
      <w:tr w14:paraId="4FDCA035">
        <w:tblPrEx>
          <w:tblCellMar>
            <w:top w:w="0" w:type="dxa"/>
            <w:left w:w="108" w:type="dxa"/>
            <w:bottom w:w="0" w:type="dxa"/>
            <w:right w:w="108" w:type="dxa"/>
          </w:tblCellMar>
        </w:tblPrEx>
        <w:trPr>
          <w:cantSplit/>
          <w:trHeight w:val="340" w:hRule="atLeast"/>
          <w:jc w:val="center"/>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textDirection w:val="tbRlV"/>
            <w:vAlign w:val="center"/>
          </w:tcPr>
          <w:p w14:paraId="388B73D7">
            <w:pPr>
              <w:jc w:val="center"/>
              <w:rPr>
                <w:rFonts w:hint="eastAsia" w:ascii="宋体" w:hAnsi="宋体" w:eastAsia="宋体" w:cs="宋体"/>
                <w:color w:val="000000"/>
                <w:szCs w:val="21"/>
              </w:rPr>
            </w:pPr>
          </w:p>
        </w:tc>
        <w:tc>
          <w:tcPr>
            <w:tcW w:w="8385" w:type="dxa"/>
            <w:gridSpan w:val="7"/>
            <w:tcBorders>
              <w:top w:val="single" w:color="000000" w:sz="4" w:space="0"/>
              <w:left w:val="single" w:color="000000" w:sz="4" w:space="0"/>
              <w:bottom w:val="single" w:color="000000" w:sz="4" w:space="0"/>
              <w:right w:val="single" w:color="000000" w:sz="4" w:space="0"/>
            </w:tcBorders>
            <w:shd w:val="clear" w:color="auto" w:fill="auto"/>
            <w:vAlign w:val="center"/>
          </w:tcPr>
          <w:p w14:paraId="58E7CE27">
            <w:pPr>
              <w:widowControl/>
              <w:spacing w:line="280" w:lineRule="exact"/>
              <w:textAlignment w:val="center"/>
              <w:rPr>
                <w:rFonts w:hint="eastAsia" w:ascii="宋体" w:hAnsi="宋体" w:eastAsia="宋体" w:cs="宋体"/>
                <w:color w:val="000000"/>
                <w:szCs w:val="21"/>
              </w:rPr>
            </w:pPr>
            <w:r>
              <w:rPr>
                <w:rFonts w:hint="eastAsia" w:ascii="宋体" w:hAnsi="宋体" w:eastAsia="宋体" w:cs="宋体"/>
                <w:color w:val="000000"/>
                <w:kern w:val="0"/>
                <w:szCs w:val="21"/>
                <w:lang w:bidi="ar"/>
              </w:rPr>
              <w:t xml:space="preserve"> 2.试题总量                  ( )偏多        ( )适中          ( )偏少</w:t>
            </w:r>
          </w:p>
        </w:tc>
      </w:tr>
      <w:tr w14:paraId="0AACA523">
        <w:tblPrEx>
          <w:tblCellMar>
            <w:top w:w="0" w:type="dxa"/>
            <w:left w:w="108" w:type="dxa"/>
            <w:bottom w:w="0" w:type="dxa"/>
            <w:right w:w="108" w:type="dxa"/>
          </w:tblCellMar>
        </w:tblPrEx>
        <w:trPr>
          <w:cantSplit/>
          <w:trHeight w:val="340" w:hRule="atLeast"/>
          <w:jc w:val="center"/>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textDirection w:val="tbRlV"/>
            <w:vAlign w:val="center"/>
          </w:tcPr>
          <w:p w14:paraId="5DFAFCA0">
            <w:pPr>
              <w:jc w:val="center"/>
              <w:rPr>
                <w:rFonts w:hint="eastAsia" w:ascii="宋体" w:hAnsi="宋体" w:eastAsia="宋体" w:cs="宋体"/>
                <w:color w:val="000000"/>
                <w:szCs w:val="21"/>
              </w:rPr>
            </w:pPr>
          </w:p>
        </w:tc>
        <w:tc>
          <w:tcPr>
            <w:tcW w:w="8385" w:type="dxa"/>
            <w:gridSpan w:val="7"/>
            <w:tcBorders>
              <w:top w:val="single" w:color="000000" w:sz="4" w:space="0"/>
              <w:left w:val="single" w:color="000000" w:sz="4" w:space="0"/>
              <w:bottom w:val="single" w:color="000000" w:sz="4" w:space="0"/>
              <w:right w:val="single" w:color="000000" w:sz="4" w:space="0"/>
            </w:tcBorders>
            <w:shd w:val="clear" w:color="auto" w:fill="auto"/>
            <w:vAlign w:val="center"/>
          </w:tcPr>
          <w:p w14:paraId="00BA6B22">
            <w:pPr>
              <w:widowControl/>
              <w:spacing w:line="280" w:lineRule="exact"/>
              <w:textAlignment w:val="center"/>
              <w:rPr>
                <w:rFonts w:hint="eastAsia" w:ascii="宋体" w:hAnsi="宋体" w:eastAsia="宋体" w:cs="宋体"/>
                <w:color w:val="000000"/>
                <w:szCs w:val="21"/>
              </w:rPr>
            </w:pPr>
            <w:r>
              <w:rPr>
                <w:rFonts w:hint="eastAsia" w:ascii="宋体" w:hAnsi="宋体" w:eastAsia="宋体" w:cs="宋体"/>
                <w:color w:val="000000"/>
                <w:kern w:val="0"/>
                <w:szCs w:val="21"/>
                <w:lang w:bidi="ar"/>
              </w:rPr>
              <w:t xml:space="preserve"> 3.考题难易度                ( )偏难        ( )适中          ( )偏易</w:t>
            </w:r>
          </w:p>
        </w:tc>
      </w:tr>
      <w:tr w14:paraId="34CF9E7B">
        <w:tblPrEx>
          <w:tblCellMar>
            <w:top w:w="0" w:type="dxa"/>
            <w:left w:w="108" w:type="dxa"/>
            <w:bottom w:w="0" w:type="dxa"/>
            <w:right w:w="108" w:type="dxa"/>
          </w:tblCellMar>
        </w:tblPrEx>
        <w:trPr>
          <w:cantSplit/>
          <w:trHeight w:val="340" w:hRule="atLeast"/>
          <w:jc w:val="center"/>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textDirection w:val="tbRlV"/>
            <w:vAlign w:val="center"/>
          </w:tcPr>
          <w:p w14:paraId="1C47E285">
            <w:pPr>
              <w:jc w:val="center"/>
              <w:rPr>
                <w:rFonts w:hint="eastAsia" w:ascii="宋体" w:hAnsi="宋体" w:eastAsia="宋体" w:cs="宋体"/>
                <w:color w:val="000000"/>
                <w:szCs w:val="21"/>
              </w:rPr>
            </w:pPr>
          </w:p>
        </w:tc>
        <w:tc>
          <w:tcPr>
            <w:tcW w:w="8385" w:type="dxa"/>
            <w:gridSpan w:val="7"/>
            <w:tcBorders>
              <w:top w:val="single" w:color="000000" w:sz="4" w:space="0"/>
              <w:left w:val="single" w:color="000000" w:sz="4" w:space="0"/>
              <w:bottom w:val="single" w:color="000000" w:sz="4" w:space="0"/>
              <w:right w:val="single" w:color="000000" w:sz="4" w:space="0"/>
            </w:tcBorders>
            <w:shd w:val="clear" w:color="auto" w:fill="auto"/>
            <w:vAlign w:val="center"/>
          </w:tcPr>
          <w:p w14:paraId="0CC9CD24">
            <w:pPr>
              <w:widowControl/>
              <w:spacing w:line="280" w:lineRule="exact"/>
              <w:jc w:val="left"/>
              <w:textAlignment w:val="center"/>
              <w:rPr>
                <w:rFonts w:hint="eastAsia" w:ascii="宋体" w:hAnsi="宋体" w:eastAsia="宋体" w:cs="宋体"/>
                <w:color w:val="000000"/>
                <w:szCs w:val="21"/>
              </w:rPr>
            </w:pPr>
            <w:r>
              <w:rPr>
                <w:rFonts w:hint="eastAsia" w:ascii="宋体" w:hAnsi="宋体" w:eastAsia="宋体" w:cs="宋体"/>
                <w:color w:val="000000"/>
                <w:kern w:val="0"/>
                <w:szCs w:val="21"/>
                <w:lang w:bidi="ar"/>
              </w:rPr>
              <w:t xml:space="preserve"> 4.考题覆盖面                ( )覆盖大纲要求的80%以上   </w:t>
            </w:r>
          </w:p>
        </w:tc>
      </w:tr>
      <w:tr w14:paraId="20E80E5A">
        <w:tblPrEx>
          <w:tblCellMar>
            <w:top w:w="0" w:type="dxa"/>
            <w:left w:w="108" w:type="dxa"/>
            <w:bottom w:w="0" w:type="dxa"/>
            <w:right w:w="108" w:type="dxa"/>
          </w:tblCellMar>
        </w:tblPrEx>
        <w:trPr>
          <w:cantSplit/>
          <w:trHeight w:val="340" w:hRule="atLeast"/>
          <w:jc w:val="center"/>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textDirection w:val="tbRlV"/>
            <w:vAlign w:val="center"/>
          </w:tcPr>
          <w:p w14:paraId="1BFF9FF4">
            <w:pPr>
              <w:jc w:val="center"/>
              <w:rPr>
                <w:rFonts w:hint="eastAsia" w:ascii="宋体" w:hAnsi="宋体" w:eastAsia="宋体" w:cs="宋体"/>
                <w:color w:val="000000"/>
                <w:szCs w:val="21"/>
              </w:rPr>
            </w:pPr>
          </w:p>
        </w:tc>
        <w:tc>
          <w:tcPr>
            <w:tcW w:w="8385" w:type="dxa"/>
            <w:gridSpan w:val="7"/>
            <w:tcBorders>
              <w:top w:val="single" w:color="000000" w:sz="4" w:space="0"/>
              <w:left w:val="single" w:color="000000" w:sz="4" w:space="0"/>
              <w:bottom w:val="single" w:color="000000" w:sz="4" w:space="0"/>
              <w:right w:val="single" w:color="000000" w:sz="4" w:space="0"/>
            </w:tcBorders>
            <w:shd w:val="clear" w:color="auto" w:fill="auto"/>
            <w:vAlign w:val="center"/>
          </w:tcPr>
          <w:p w14:paraId="38A80582">
            <w:pPr>
              <w:widowControl/>
              <w:spacing w:line="280" w:lineRule="exact"/>
              <w:jc w:val="left"/>
              <w:textAlignment w:val="center"/>
              <w:rPr>
                <w:rFonts w:hint="eastAsia" w:ascii="宋体" w:hAnsi="宋体" w:eastAsia="宋体" w:cs="宋体"/>
                <w:color w:val="FFFFFF"/>
                <w:szCs w:val="21"/>
              </w:rPr>
            </w:pPr>
            <w:r>
              <w:rPr>
                <w:rFonts w:hint="eastAsia" w:ascii="宋体" w:hAnsi="宋体" w:eastAsia="宋体" w:cs="宋体"/>
                <w:color w:val="FFFFFF"/>
                <w:kern w:val="0"/>
                <w:szCs w:val="21"/>
                <w:lang w:bidi="ar"/>
              </w:rPr>
              <w:t xml:space="preserve"> </w:t>
            </w:r>
            <w:r>
              <w:rPr>
                <w:rStyle w:val="13"/>
                <w:rFonts w:eastAsia="宋体"/>
                <w:lang w:bidi="ar"/>
              </w:rPr>
              <w:t xml:space="preserve">                                                 </w:t>
            </w:r>
            <w:r>
              <w:rPr>
                <w:rStyle w:val="14"/>
                <w:rFonts w:hint="default"/>
                <w:lang w:bidi="ar"/>
              </w:rPr>
              <w:t>( )覆盖大纲要求的60%</w:t>
            </w:r>
            <w:r>
              <w:rPr>
                <w:rStyle w:val="13"/>
                <w:rFonts w:eastAsia="宋体"/>
                <w:lang w:bidi="ar"/>
              </w:rPr>
              <w:t>~</w:t>
            </w:r>
            <w:r>
              <w:rPr>
                <w:rStyle w:val="14"/>
                <w:rFonts w:hint="default"/>
                <w:lang w:bidi="ar"/>
              </w:rPr>
              <w:t>80%</w:t>
            </w:r>
          </w:p>
        </w:tc>
      </w:tr>
      <w:tr w14:paraId="67C04EB3">
        <w:tblPrEx>
          <w:tblCellMar>
            <w:top w:w="0" w:type="dxa"/>
            <w:left w:w="108" w:type="dxa"/>
            <w:bottom w:w="0" w:type="dxa"/>
            <w:right w:w="108" w:type="dxa"/>
          </w:tblCellMar>
        </w:tblPrEx>
        <w:trPr>
          <w:cantSplit/>
          <w:trHeight w:val="340" w:hRule="atLeast"/>
          <w:jc w:val="center"/>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textDirection w:val="tbRlV"/>
            <w:vAlign w:val="center"/>
          </w:tcPr>
          <w:p w14:paraId="017B64D2">
            <w:pPr>
              <w:jc w:val="center"/>
              <w:rPr>
                <w:rFonts w:hint="eastAsia" w:ascii="宋体" w:hAnsi="宋体" w:eastAsia="宋体" w:cs="宋体"/>
                <w:color w:val="000000"/>
                <w:szCs w:val="21"/>
              </w:rPr>
            </w:pPr>
          </w:p>
        </w:tc>
        <w:tc>
          <w:tcPr>
            <w:tcW w:w="8385" w:type="dxa"/>
            <w:gridSpan w:val="7"/>
            <w:tcBorders>
              <w:top w:val="single" w:color="000000" w:sz="4" w:space="0"/>
              <w:left w:val="single" w:color="000000" w:sz="4" w:space="0"/>
              <w:bottom w:val="single" w:color="000000" w:sz="4" w:space="0"/>
              <w:right w:val="single" w:color="000000" w:sz="4" w:space="0"/>
            </w:tcBorders>
            <w:shd w:val="clear" w:color="auto" w:fill="auto"/>
            <w:vAlign w:val="center"/>
          </w:tcPr>
          <w:p w14:paraId="75D782C2">
            <w:pPr>
              <w:widowControl/>
              <w:spacing w:line="280" w:lineRule="exact"/>
              <w:textAlignment w:val="center"/>
              <w:rPr>
                <w:rFonts w:hint="eastAsia" w:ascii="宋体" w:hAnsi="宋体" w:eastAsia="宋体" w:cs="宋体"/>
                <w:color w:val="FFFFFF"/>
                <w:szCs w:val="21"/>
              </w:rPr>
            </w:pPr>
            <w:r>
              <w:rPr>
                <w:rFonts w:hint="eastAsia" w:ascii="宋体" w:hAnsi="宋体" w:eastAsia="宋体" w:cs="宋体"/>
                <w:color w:val="FFFFFF"/>
                <w:kern w:val="0"/>
                <w:szCs w:val="21"/>
                <w:lang w:bidi="ar"/>
              </w:rPr>
              <w:t xml:space="preserve"> </w:t>
            </w:r>
            <w:r>
              <w:rPr>
                <w:rStyle w:val="14"/>
                <w:rFonts w:hint="default"/>
                <w:lang w:bidi="ar"/>
              </w:rPr>
              <w:t xml:space="preserve">                            ( )覆盖大纲要求的60%以下</w:t>
            </w:r>
          </w:p>
        </w:tc>
      </w:tr>
      <w:tr w14:paraId="23A8D3A3">
        <w:tblPrEx>
          <w:tblCellMar>
            <w:top w:w="0" w:type="dxa"/>
            <w:left w:w="108" w:type="dxa"/>
            <w:bottom w:w="0" w:type="dxa"/>
            <w:right w:w="108" w:type="dxa"/>
          </w:tblCellMar>
        </w:tblPrEx>
        <w:trPr>
          <w:cantSplit/>
          <w:trHeight w:val="340" w:hRule="atLeast"/>
          <w:jc w:val="center"/>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textDirection w:val="tbRlV"/>
            <w:vAlign w:val="center"/>
          </w:tcPr>
          <w:p w14:paraId="579828EE">
            <w:pPr>
              <w:jc w:val="center"/>
              <w:rPr>
                <w:rFonts w:hint="eastAsia" w:ascii="宋体" w:hAnsi="宋体" w:eastAsia="宋体" w:cs="宋体"/>
                <w:color w:val="000000"/>
                <w:szCs w:val="21"/>
              </w:rPr>
            </w:pPr>
          </w:p>
        </w:tc>
        <w:tc>
          <w:tcPr>
            <w:tcW w:w="8385" w:type="dxa"/>
            <w:gridSpan w:val="7"/>
            <w:tcBorders>
              <w:top w:val="single" w:color="000000" w:sz="4" w:space="0"/>
              <w:left w:val="single" w:color="000000" w:sz="4" w:space="0"/>
              <w:bottom w:val="single" w:color="000000" w:sz="4" w:space="0"/>
              <w:right w:val="single" w:color="000000" w:sz="4" w:space="0"/>
            </w:tcBorders>
            <w:shd w:val="clear" w:color="auto" w:fill="auto"/>
            <w:vAlign w:val="center"/>
          </w:tcPr>
          <w:p w14:paraId="03670EA0">
            <w:pPr>
              <w:widowControl/>
              <w:spacing w:line="280" w:lineRule="exact"/>
              <w:textAlignment w:val="center"/>
              <w:rPr>
                <w:rFonts w:hint="eastAsia" w:ascii="宋体" w:hAnsi="宋体" w:eastAsia="宋体" w:cs="宋体"/>
                <w:color w:val="000000"/>
                <w:szCs w:val="21"/>
              </w:rPr>
            </w:pPr>
            <w:r>
              <w:rPr>
                <w:rFonts w:hint="eastAsia" w:ascii="宋体" w:hAnsi="宋体" w:eastAsia="宋体" w:cs="宋体"/>
                <w:color w:val="000000"/>
                <w:kern w:val="0"/>
                <w:szCs w:val="21"/>
                <w:lang w:bidi="ar"/>
              </w:rPr>
              <w:t xml:space="preserve"> 5.题型结构是否合理          ( )合理        ( )较合理        ( )不合理</w:t>
            </w:r>
          </w:p>
        </w:tc>
      </w:tr>
      <w:tr w14:paraId="5E82FE63">
        <w:tblPrEx>
          <w:tblCellMar>
            <w:top w:w="0" w:type="dxa"/>
            <w:left w:w="108" w:type="dxa"/>
            <w:bottom w:w="0" w:type="dxa"/>
            <w:right w:w="108" w:type="dxa"/>
          </w:tblCellMar>
        </w:tblPrEx>
        <w:trPr>
          <w:cantSplit/>
          <w:trHeight w:val="2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extDirection w:val="tbRlV"/>
            <w:vAlign w:val="center"/>
          </w:tcPr>
          <w:p w14:paraId="1ECBE0F2">
            <w:pPr>
              <w:widowControl/>
              <w:jc w:val="left"/>
              <w:textAlignment w:val="center"/>
              <w:rPr>
                <w:rFonts w:hint="eastAsia" w:ascii="宋体" w:hAnsi="宋体" w:eastAsia="宋体" w:cs="宋体"/>
                <w:color w:val="000000"/>
                <w:szCs w:val="21"/>
              </w:rPr>
            </w:pPr>
            <w:r>
              <w:rPr>
                <w:rFonts w:hint="eastAsia" w:ascii="宋体" w:hAnsi="宋体" w:eastAsia="宋体" w:cs="宋体"/>
                <w:color w:val="000000"/>
                <w:kern w:val="0"/>
                <w:szCs w:val="21"/>
                <w:lang w:bidi="ar"/>
              </w:rPr>
              <w:t>试卷情况分析</w:t>
            </w:r>
          </w:p>
        </w:tc>
        <w:tc>
          <w:tcPr>
            <w:tcW w:w="8385" w:type="dxa"/>
            <w:gridSpan w:val="7"/>
            <w:tcBorders>
              <w:top w:val="single" w:color="000000" w:sz="4" w:space="0"/>
              <w:left w:val="single" w:color="000000" w:sz="4" w:space="0"/>
              <w:bottom w:val="single" w:color="000000" w:sz="4" w:space="0"/>
              <w:right w:val="single" w:color="000000" w:sz="4" w:space="0"/>
            </w:tcBorders>
            <w:shd w:val="clear" w:color="auto" w:fill="auto"/>
          </w:tcPr>
          <w:p w14:paraId="0E815765">
            <w:pPr>
              <w:widowControl/>
              <w:spacing w:line="280" w:lineRule="exact"/>
              <w:textAlignment w:val="top"/>
              <w:rPr>
                <w:rFonts w:hint="eastAsia" w:ascii="宋体" w:hAnsi="宋体" w:eastAsia="宋体" w:cs="宋体"/>
                <w:color w:val="000000"/>
                <w:kern w:val="0"/>
                <w:szCs w:val="21"/>
                <w:lang w:bidi="ar"/>
              </w:rPr>
            </w:pPr>
            <w:r>
              <w:rPr>
                <w:rFonts w:hint="eastAsia" w:ascii="宋体" w:hAnsi="宋体" w:eastAsia="宋体" w:cs="宋体"/>
                <w:color w:val="000000"/>
                <w:kern w:val="0"/>
                <w:szCs w:val="21"/>
                <w:lang w:bidi="ar"/>
              </w:rPr>
              <w:t>《XXX》是一门……课（课程性质），该课程的教学大纲要求学生（1）；（2）；（3）（对应教学大纲的课程目标）。考试试卷中，第一题考查学生是否达到了……方面的能力；第二题；第三题……（对应上述目标和要求）。根据试卷考试结果，总体上平均分为……，及格率为……，最高分为……，最低分为……，表明……（总体评价）。具体而言，发现第一题学生平均得分为……，得分主要集中在……分数段，……小题的完成情况较好，表明学生在……方面的能力提升较为明显，……方面的存在明显不足；发现第二题……；第三题……；……。（清楚表明与相应的目标和要求达成度）课程考试情况不够理想，分析其原因，在学生学的方面……在教师教的方面……；</w:t>
            </w:r>
          </w:p>
          <w:p w14:paraId="13026901">
            <w:pPr>
              <w:widowControl/>
              <w:spacing w:line="280" w:lineRule="exact"/>
              <w:textAlignment w:val="top"/>
              <w:rPr>
                <w:rFonts w:hint="eastAsia" w:ascii="宋体" w:hAnsi="宋体" w:eastAsia="宋体" w:cs="宋体"/>
                <w:color w:val="000000"/>
                <w:kern w:val="0"/>
                <w:szCs w:val="21"/>
                <w:lang w:bidi="ar"/>
              </w:rPr>
            </w:pPr>
            <w:r>
              <w:rPr>
                <w:rFonts w:hint="eastAsia" w:ascii="宋体" w:hAnsi="宋体" w:eastAsia="宋体" w:cs="宋体"/>
                <w:b/>
                <w:bCs/>
                <w:color w:val="FF0000"/>
                <w:kern w:val="0"/>
                <w:szCs w:val="21"/>
                <w:lang w:bidi="ar"/>
              </w:rPr>
              <w:t>注：试卷分析要阐述不同班级不同层次学生具体情况，不应粘贴复制。</w:t>
            </w:r>
          </w:p>
        </w:tc>
      </w:tr>
      <w:tr w14:paraId="4469D103">
        <w:tblPrEx>
          <w:tblCellMar>
            <w:top w:w="0" w:type="dxa"/>
            <w:left w:w="108" w:type="dxa"/>
            <w:bottom w:w="0" w:type="dxa"/>
            <w:right w:w="108" w:type="dxa"/>
          </w:tblCellMar>
        </w:tblPrEx>
        <w:trPr>
          <w:cantSplit/>
          <w:trHeight w:val="2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extDirection w:val="tbRlV"/>
            <w:vAlign w:val="center"/>
          </w:tcPr>
          <w:p w14:paraId="6266108D">
            <w:pPr>
              <w:widowControl/>
              <w:jc w:val="left"/>
              <w:textAlignment w:val="center"/>
              <w:rPr>
                <w:rFonts w:hint="eastAsia" w:ascii="宋体" w:hAnsi="宋体" w:eastAsia="宋体" w:cs="宋体"/>
                <w:color w:val="000000"/>
                <w:szCs w:val="21"/>
              </w:rPr>
            </w:pPr>
            <w:r>
              <w:rPr>
                <w:rFonts w:hint="eastAsia" w:ascii="宋体" w:hAnsi="宋体" w:eastAsia="宋体" w:cs="宋体"/>
                <w:color w:val="000000"/>
                <w:kern w:val="0"/>
                <w:szCs w:val="21"/>
                <w:lang w:bidi="ar"/>
              </w:rPr>
              <w:t>改进措施</w:t>
            </w:r>
          </w:p>
        </w:tc>
        <w:tc>
          <w:tcPr>
            <w:tcW w:w="8385" w:type="dxa"/>
            <w:gridSpan w:val="7"/>
            <w:tcBorders>
              <w:top w:val="single" w:color="000000" w:sz="4" w:space="0"/>
              <w:left w:val="single" w:color="000000" w:sz="4" w:space="0"/>
              <w:bottom w:val="single" w:color="000000" w:sz="4" w:space="0"/>
              <w:right w:val="single" w:color="000000" w:sz="4" w:space="0"/>
            </w:tcBorders>
            <w:shd w:val="clear" w:color="auto" w:fill="auto"/>
          </w:tcPr>
          <w:p w14:paraId="0095E358">
            <w:pPr>
              <w:widowControl/>
              <w:spacing w:line="280" w:lineRule="exact"/>
              <w:textAlignment w:val="top"/>
              <w:rPr>
                <w:rFonts w:hint="eastAsia" w:ascii="宋体" w:hAnsi="宋体" w:eastAsia="宋体" w:cs="宋体"/>
                <w:color w:val="000000"/>
                <w:spacing w:val="-4"/>
                <w:kern w:val="0"/>
                <w:szCs w:val="21"/>
                <w:lang w:bidi="ar"/>
              </w:rPr>
            </w:pPr>
            <w:r>
              <w:rPr>
                <w:rFonts w:hint="eastAsia" w:ascii="宋体" w:hAnsi="宋体" w:eastAsia="宋体" w:cs="宋体"/>
                <w:color w:val="000000"/>
                <w:spacing w:val="-4"/>
                <w:kern w:val="0"/>
                <w:szCs w:val="21"/>
                <w:lang w:bidi="ar"/>
              </w:rPr>
              <w:t xml:space="preserve">针对上述问题，在以后的教学中需要从以下几个方面进行改进：1、；2、；……。（提出持续改进的措施）：一是在课堂教学中，加强机理推导、合成和结构推导训练，提高学生综合运用知识的能力。二是针对学差生的情况，在以后的教学中，应继续分层次布置学习任务，同时加强督促与检查，增强课程的趣味性和应用性，提高学生的学习兴趣。三是继续推进混合式教学改革，尽量少上网课。四是多与差生沟通交流，加强对差生的辅导与帮助。     </w:t>
            </w:r>
          </w:p>
          <w:p w14:paraId="113F4C96">
            <w:pPr>
              <w:widowControl/>
              <w:spacing w:line="280" w:lineRule="exact"/>
              <w:textAlignment w:val="top"/>
              <w:rPr>
                <w:rFonts w:hint="eastAsia" w:ascii="宋体" w:hAnsi="宋体" w:eastAsia="宋体" w:cs="宋体"/>
                <w:color w:val="000000"/>
                <w:kern w:val="0"/>
                <w:szCs w:val="21"/>
                <w:lang w:bidi="ar"/>
              </w:rPr>
            </w:pPr>
            <w:r>
              <w:rPr>
                <w:rFonts w:hint="eastAsia" w:ascii="宋体" w:hAnsi="宋体" w:eastAsia="宋体" w:cs="宋体"/>
                <w:b/>
                <w:bCs/>
                <w:color w:val="FF0000"/>
                <w:kern w:val="0"/>
                <w:szCs w:val="21"/>
                <w:lang w:bidi="ar"/>
              </w:rPr>
              <w:t>注：整改措施中要针对分析中指出的问题进行整改。</w:t>
            </w:r>
          </w:p>
        </w:tc>
      </w:tr>
      <w:tr w14:paraId="2E9C566D">
        <w:tblPrEx>
          <w:tblCellMar>
            <w:top w:w="0" w:type="dxa"/>
            <w:left w:w="108" w:type="dxa"/>
            <w:bottom w:w="0" w:type="dxa"/>
            <w:right w:w="108" w:type="dxa"/>
          </w:tblCellMar>
        </w:tblPrEx>
        <w:trPr>
          <w:cantSplit/>
          <w:trHeight w:val="20" w:hRule="atLeast"/>
          <w:jc w:val="center"/>
        </w:trPr>
        <w:tc>
          <w:tcPr>
            <w:tcW w:w="9465" w:type="dxa"/>
            <w:gridSpan w:val="8"/>
            <w:tcBorders>
              <w:top w:val="single" w:color="000000" w:sz="4" w:space="0"/>
              <w:left w:val="single" w:color="FFFFFF" w:sz="4" w:space="0"/>
              <w:bottom w:val="single" w:color="FFFFFF" w:sz="4" w:space="0"/>
              <w:right w:val="nil"/>
            </w:tcBorders>
            <w:shd w:val="clear" w:color="auto" w:fill="auto"/>
            <w:vAlign w:val="bottom"/>
          </w:tcPr>
          <w:p w14:paraId="2A84401D">
            <w:pPr>
              <w:widowControl/>
              <w:jc w:val="left"/>
              <w:textAlignment w:val="bottom"/>
              <w:rPr>
                <w:rFonts w:hint="eastAsia" w:ascii="宋体" w:hAnsi="宋体" w:eastAsia="宋体" w:cs="宋体"/>
                <w:color w:val="000000"/>
                <w:szCs w:val="21"/>
              </w:rPr>
            </w:pPr>
            <w:r>
              <w:rPr>
                <w:rFonts w:hint="eastAsia" w:ascii="宋体" w:hAnsi="宋体" w:eastAsia="宋体" w:cs="宋体"/>
                <w:color w:val="000000"/>
                <w:kern w:val="0"/>
                <w:szCs w:val="21"/>
                <w:lang w:bidi="ar"/>
              </w:rPr>
              <w:t xml:space="preserve">   任课教师签名：                                    教研室主任签名.：</w:t>
            </w:r>
          </w:p>
        </w:tc>
      </w:tr>
      <w:tr w14:paraId="7822F107">
        <w:tblPrEx>
          <w:tblCellMar>
            <w:top w:w="0" w:type="dxa"/>
            <w:left w:w="108" w:type="dxa"/>
            <w:bottom w:w="0" w:type="dxa"/>
            <w:right w:w="108" w:type="dxa"/>
          </w:tblCellMar>
        </w:tblPrEx>
        <w:trPr>
          <w:cantSplit/>
          <w:trHeight w:val="20" w:hRule="atLeast"/>
          <w:jc w:val="center"/>
        </w:trPr>
        <w:tc>
          <w:tcPr>
            <w:tcW w:w="9465" w:type="dxa"/>
            <w:gridSpan w:val="8"/>
            <w:tcBorders>
              <w:top w:val="single" w:color="FFFFFF" w:sz="4" w:space="0"/>
              <w:left w:val="nil"/>
              <w:bottom w:val="nil"/>
              <w:right w:val="nil"/>
            </w:tcBorders>
            <w:shd w:val="clear" w:color="auto" w:fill="auto"/>
            <w:vAlign w:val="center"/>
          </w:tcPr>
          <w:p w14:paraId="3EAC6EC9">
            <w:pPr>
              <w:widowControl/>
              <w:jc w:val="left"/>
              <w:textAlignment w:val="center"/>
              <w:rPr>
                <w:rFonts w:hint="eastAsia" w:ascii="宋体" w:hAnsi="宋体" w:eastAsia="宋体" w:cs="宋体"/>
                <w:color w:val="000000"/>
                <w:szCs w:val="21"/>
              </w:rPr>
            </w:pPr>
            <w:r>
              <w:rPr>
                <w:rFonts w:hint="eastAsia" w:ascii="宋体" w:hAnsi="宋体" w:eastAsia="宋体" w:cs="宋体"/>
                <w:color w:val="000000"/>
                <w:kern w:val="0"/>
                <w:szCs w:val="21"/>
                <w:lang w:bidi="ar"/>
              </w:rPr>
              <w:t xml:space="preserve">           2025  年  1  月  10  日                       2025  年  1  月  10  日 </w:t>
            </w:r>
          </w:p>
        </w:tc>
      </w:tr>
      <w:tr w14:paraId="73B88282">
        <w:tblPrEx>
          <w:tblCellMar>
            <w:top w:w="0" w:type="dxa"/>
            <w:left w:w="108" w:type="dxa"/>
            <w:bottom w:w="0" w:type="dxa"/>
            <w:right w:w="108" w:type="dxa"/>
          </w:tblCellMar>
        </w:tblPrEx>
        <w:trPr>
          <w:cantSplit/>
          <w:trHeight w:val="20" w:hRule="atLeast"/>
          <w:jc w:val="center"/>
        </w:trPr>
        <w:tc>
          <w:tcPr>
            <w:tcW w:w="9465" w:type="dxa"/>
            <w:gridSpan w:val="8"/>
            <w:tcBorders>
              <w:top w:val="nil"/>
              <w:left w:val="nil"/>
              <w:bottom w:val="nil"/>
              <w:right w:val="nil"/>
            </w:tcBorders>
            <w:shd w:val="clear" w:color="auto" w:fill="auto"/>
            <w:vAlign w:val="center"/>
          </w:tcPr>
          <w:p w14:paraId="6F859BD7">
            <w:pPr>
              <w:widowControl/>
              <w:jc w:val="left"/>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lang w:bidi="ar"/>
              </w:rPr>
              <w:t>注：1.试题量中的“适中”是指中等水平的学生在90分钟左右答完试卷；</w:t>
            </w:r>
            <w:r>
              <w:rPr>
                <w:rFonts w:hint="eastAsia" w:ascii="宋体" w:hAnsi="宋体" w:eastAsia="宋体" w:cs="宋体"/>
                <w:color w:val="000000"/>
                <w:kern w:val="0"/>
                <w:sz w:val="16"/>
                <w:szCs w:val="16"/>
                <w:lang w:bidi="ar"/>
              </w:rPr>
              <w:br w:type="textWrapping"/>
            </w:r>
            <w:r>
              <w:rPr>
                <w:rFonts w:hint="eastAsia" w:ascii="宋体" w:hAnsi="宋体" w:eastAsia="宋体" w:cs="宋体"/>
                <w:color w:val="000000"/>
                <w:kern w:val="0"/>
                <w:sz w:val="16"/>
                <w:szCs w:val="16"/>
                <w:lang w:bidi="ar"/>
              </w:rPr>
              <w:t xml:space="preserve">    2.考题难易度中的“适中”是指卷面平均成绩在75左右；</w:t>
            </w:r>
            <w:r>
              <w:rPr>
                <w:rFonts w:hint="eastAsia" w:ascii="宋体" w:hAnsi="宋体" w:eastAsia="宋体" w:cs="宋体"/>
                <w:color w:val="000000"/>
                <w:kern w:val="0"/>
                <w:sz w:val="16"/>
                <w:szCs w:val="16"/>
                <w:lang w:bidi="ar"/>
              </w:rPr>
              <w:br w:type="textWrapping"/>
            </w:r>
            <w:r>
              <w:rPr>
                <w:rFonts w:hint="eastAsia" w:ascii="宋体" w:hAnsi="宋体" w:eastAsia="宋体" w:cs="宋体"/>
                <w:color w:val="000000"/>
                <w:kern w:val="0"/>
                <w:sz w:val="16"/>
                <w:szCs w:val="16"/>
                <w:lang w:bidi="ar"/>
              </w:rPr>
              <w:t xml:space="preserve">    3.题型结构是否合理中的“较合理”是指题型中主、客观题和综合分析应用类题型基本符合本课程的教学要求。</w:t>
            </w:r>
          </w:p>
        </w:tc>
      </w:tr>
    </w:tbl>
    <w:p w14:paraId="0873BBBA">
      <w:pPr>
        <w:widowControl/>
        <w:spacing w:line="20" w:lineRule="exact"/>
        <w:jc w:val="left"/>
      </w:pPr>
      <w:r>
        <w:br w:type="page"/>
      </w:r>
    </w:p>
    <w:p w14:paraId="5AF583D8"/>
    <w:p w14:paraId="17CFD4EE"/>
    <w:p w14:paraId="1B2871AD"/>
    <w:p w14:paraId="799DAAB3">
      <w:r>
        <w:drawing>
          <wp:inline distT="0" distB="0" distL="114300" distR="114300">
            <wp:extent cx="5368925" cy="7145655"/>
            <wp:effectExtent l="0" t="0" r="3175" b="0"/>
            <wp:docPr id="14"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0"/>
                    <pic:cNvPicPr>
                      <a:picLocks noChangeAspect="1"/>
                    </pic:cNvPicPr>
                  </pic:nvPicPr>
                  <pic:blipFill>
                    <a:blip r:embed="rId16"/>
                    <a:srcRect l="6671" t="848" r="1507" b="719"/>
                    <a:stretch>
                      <a:fillRect/>
                    </a:stretch>
                  </pic:blipFill>
                  <pic:spPr>
                    <a:xfrm>
                      <a:off x="0" y="0"/>
                      <a:ext cx="5373424" cy="7151216"/>
                    </a:xfrm>
                    <a:prstGeom prst="rect">
                      <a:avLst/>
                    </a:prstGeom>
                    <a:noFill/>
                    <a:ln>
                      <a:noFill/>
                    </a:ln>
                  </pic:spPr>
                </pic:pic>
              </a:graphicData>
            </a:graphic>
          </wp:inline>
        </w:drawing>
      </w:r>
    </w:p>
    <w:p w14:paraId="30AA7F5A"/>
    <w:sectPr>
      <w:footerReference r:id="rId4" w:type="default"/>
      <w:pgSz w:w="11906" w:h="16838"/>
      <w:pgMar w:top="1440" w:right="1800" w:bottom="1440" w:left="1800" w:header="851" w:footer="992" w:gutter="0"/>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仿宋">
    <w:panose1 w:val="02010609060101010101"/>
    <w:charset w:val="86"/>
    <w:family w:val="modern"/>
    <w:pitch w:val="default"/>
    <w:sig w:usb0="800002BF" w:usb1="38CF7CFA" w:usb2="00000016" w:usb3="00000000" w:csb0="00040001" w:csb1="00000000"/>
  </w:font>
  <w:font w:name="Wingdings 2">
    <w:panose1 w:val="05020102010507070707"/>
    <w:charset w:val="02"/>
    <w:family w:val="roman"/>
    <w:pitch w:val="default"/>
    <w:sig w:usb0="00000000" w:usb1="00000000" w:usb2="00000000" w:usb3="00000000" w:csb0="80000000" w:csb1="00000000"/>
  </w:font>
  <w:font w:name="DLF-32769-4-1231772329+ZDABaU-3">
    <w:altName w:val="宋体"/>
    <w:panose1 w:val="00000000000000000000"/>
    <w:charset w:val="86"/>
    <w:family w:val="auto"/>
    <w:pitch w:val="default"/>
    <w:sig w:usb0="00000000" w:usb1="00000000" w:usb2="00000000" w:usb3="00000000" w:csb0="00040000" w:csb1="00000000"/>
  </w:font>
  <w:font w:name="方正仿宋简体">
    <w:altName w:val="Arial Unicode MS"/>
    <w:panose1 w:val="02010601030101010101"/>
    <w:charset w:val="86"/>
    <w:family w:val="auto"/>
    <w:pitch w:val="default"/>
    <w:sig w:usb0="00000000" w:usb1="00000000" w:usb2="00000010" w:usb3="00000000" w:csb0="00040000" w:csb1="00000000"/>
  </w:font>
  <w:font w:name="Arial Unicode MS">
    <w:panose1 w:val="020B0604020202020204"/>
    <w:charset w:val="86"/>
    <w:family w:val="auto"/>
    <w:pitch w:val="default"/>
    <w:sig w:usb0="FFFFFFFF" w:usb1="E9FFFFFF" w:usb2="0000003F" w:usb3="00000000" w:csb0="603F01FF" w:csb1="F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C59710F">
    <w:pPr>
      <w:pStyle w:val="3"/>
      <w:jc w:val="center"/>
      <w:rPr>
        <w:rFonts w:ascii="Times New Roman" w:hAnsi="Times New Roman" w:cs="Times New Roman"/>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2016569066"/>
      <w:docPartObj>
        <w:docPartGallery w:val="autotext"/>
      </w:docPartObj>
    </w:sdtPr>
    <w:sdtEndPr>
      <w:rPr>
        <w:rFonts w:ascii="Times New Roman" w:hAnsi="Times New Roman" w:cs="Times New Roman"/>
      </w:rPr>
    </w:sdtEndPr>
    <w:sdtContent>
      <w:p w14:paraId="0635DEF7">
        <w:pPr>
          <w:pStyle w:val="3"/>
          <w:jc w:val="center"/>
          <w:rPr>
            <w:rFonts w:ascii="Times New Roman" w:hAnsi="Times New Roman" w:cs="Times New Roman"/>
          </w:rPr>
        </w:pPr>
        <w:r>
          <w:rPr>
            <w:rFonts w:ascii="Times New Roman" w:hAnsi="Times New Roman" w:cs="Times New Roman"/>
          </w:rPr>
          <w:fldChar w:fldCharType="begin"/>
        </w:r>
        <w:r>
          <w:rPr>
            <w:rFonts w:ascii="Times New Roman" w:hAnsi="Times New Roman" w:cs="Times New Roman"/>
          </w:rPr>
          <w:instrText xml:space="preserve">PAGE   \* MERGEFORMAT</w:instrText>
        </w:r>
        <w:r>
          <w:rPr>
            <w:rFonts w:ascii="Times New Roman" w:hAnsi="Times New Roman" w:cs="Times New Roman"/>
          </w:rPr>
          <w:fldChar w:fldCharType="separate"/>
        </w:r>
        <w:r>
          <w:rPr>
            <w:rFonts w:ascii="Times New Roman" w:hAnsi="Times New Roman" w:cs="Times New Roman"/>
            <w:lang w:val="zh-CN"/>
          </w:rPr>
          <w:t>2</w:t>
        </w:r>
        <w:r>
          <w:rPr>
            <w:rFonts w:ascii="Times New Roman" w:hAnsi="Times New Roman" w:cs="Times New Roman"/>
          </w:rPr>
          <w:fldChar w:fldCharType="end"/>
        </w:r>
      </w:p>
    </w:sdtContent>
  </w:sdt>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D4047ACD"/>
    <w:multiLevelType w:val="singleLevel"/>
    <w:tmpl w:val="D4047ACD"/>
    <w:lvl w:ilvl="0" w:tentative="0">
      <w:start w:val="1"/>
      <w:numFmt w:val="decimal"/>
      <w:suff w:val="nothing"/>
      <w:lvlText w:val="（%1）"/>
      <w:lvlJc w:val="left"/>
    </w:lvl>
  </w:abstractNum>
  <w:abstractNum w:abstractNumId="1">
    <w:nsid w:val="56A2296C"/>
    <w:multiLevelType w:val="multilevel"/>
    <w:tmpl w:val="56A2296C"/>
    <w:lvl w:ilvl="0" w:tentative="0">
      <w:start w:val="1"/>
      <w:numFmt w:val="decimal"/>
      <w:suff w:val="nothing"/>
      <w:lvlText w:val="%1．"/>
      <w:lvlJc w:val="left"/>
      <w:rPr>
        <w:rFonts w:hint="default"/>
        <w:u w:val="none"/>
      </w:rPr>
    </w:lvl>
    <w:lvl w:ilvl="1" w:tentative="0">
      <w:start w:val="1"/>
      <w:numFmt w:val="decimal"/>
      <w:lvlText w:val=""/>
      <w:lvlJc w:val="left"/>
    </w:lvl>
    <w:lvl w:ilvl="2" w:tentative="0">
      <w:start w:val="1"/>
      <w:numFmt w:val="decimal"/>
      <w:lvlText w:val=""/>
      <w:lvlJc w:val="left"/>
    </w:lvl>
    <w:lvl w:ilvl="3" w:tentative="0">
      <w:start w:val="1"/>
      <w:numFmt w:val="decimal"/>
      <w:lvlText w:val=""/>
      <w:lvlJc w:val="left"/>
    </w:lvl>
    <w:lvl w:ilvl="4" w:tentative="0">
      <w:start w:val="1"/>
      <w:numFmt w:val="decimal"/>
      <w:lvlText w:val=""/>
      <w:lvlJc w:val="left"/>
    </w:lvl>
    <w:lvl w:ilvl="5" w:tentative="0">
      <w:start w:val="1"/>
      <w:numFmt w:val="decimal"/>
      <w:lvlText w:val=""/>
      <w:lvlJc w:val="left"/>
    </w:lvl>
    <w:lvl w:ilvl="6" w:tentative="0">
      <w:start w:val="1"/>
      <w:numFmt w:val="decimal"/>
      <w:lvlText w:val=""/>
      <w:lvlJc w:val="left"/>
    </w:lvl>
    <w:lvl w:ilvl="7" w:tentative="0">
      <w:start w:val="1"/>
      <w:numFmt w:val="decimal"/>
      <w:lvlText w:val=""/>
      <w:lvlJc w:val="left"/>
    </w:lvl>
    <w:lvl w:ilvl="8" w:tentative="0">
      <w:start w:val="1"/>
      <w:numFmt w:val="decimal"/>
      <w:lvlText w:val=""/>
      <w:lvlJc w:val="left"/>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50"/>
  <w:documentProtection w:enforcement="0"/>
  <w:defaultTabStop w:val="420"/>
  <w:drawingGridHorizontalSpacing w:val="105"/>
  <w:drawingGridVerticalSpacing w:val="156"/>
  <w:displayHorizontalDrawingGridEvery w:val="2"/>
  <w:displayVerticalDrawingGridEvery w:val="2"/>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A27"/>
    <w:rsid w:val="0000073A"/>
    <w:rsid w:val="00001DAD"/>
    <w:rsid w:val="0000235F"/>
    <w:rsid w:val="00002951"/>
    <w:rsid w:val="00003535"/>
    <w:rsid w:val="00005423"/>
    <w:rsid w:val="00007100"/>
    <w:rsid w:val="000072E4"/>
    <w:rsid w:val="00010398"/>
    <w:rsid w:val="00010891"/>
    <w:rsid w:val="00020282"/>
    <w:rsid w:val="00023D53"/>
    <w:rsid w:val="000242D0"/>
    <w:rsid w:val="00025521"/>
    <w:rsid w:val="00025AA1"/>
    <w:rsid w:val="000277E8"/>
    <w:rsid w:val="00030128"/>
    <w:rsid w:val="0003228E"/>
    <w:rsid w:val="00033857"/>
    <w:rsid w:val="00033E9C"/>
    <w:rsid w:val="00033F02"/>
    <w:rsid w:val="0003631B"/>
    <w:rsid w:val="00036834"/>
    <w:rsid w:val="00037116"/>
    <w:rsid w:val="00041EA2"/>
    <w:rsid w:val="00043103"/>
    <w:rsid w:val="0004584E"/>
    <w:rsid w:val="00047D36"/>
    <w:rsid w:val="00050A99"/>
    <w:rsid w:val="000511E9"/>
    <w:rsid w:val="00051506"/>
    <w:rsid w:val="000536C1"/>
    <w:rsid w:val="000539DA"/>
    <w:rsid w:val="00057E8E"/>
    <w:rsid w:val="000601CC"/>
    <w:rsid w:val="0006109F"/>
    <w:rsid w:val="00061CD9"/>
    <w:rsid w:val="000624C3"/>
    <w:rsid w:val="00062703"/>
    <w:rsid w:val="00062EBF"/>
    <w:rsid w:val="0006344C"/>
    <w:rsid w:val="0006416C"/>
    <w:rsid w:val="00064B8A"/>
    <w:rsid w:val="000658E7"/>
    <w:rsid w:val="00067E12"/>
    <w:rsid w:val="00072BD1"/>
    <w:rsid w:val="000731E2"/>
    <w:rsid w:val="00075C52"/>
    <w:rsid w:val="000805E6"/>
    <w:rsid w:val="00081726"/>
    <w:rsid w:val="00083004"/>
    <w:rsid w:val="0008322B"/>
    <w:rsid w:val="00083337"/>
    <w:rsid w:val="0008423A"/>
    <w:rsid w:val="00085982"/>
    <w:rsid w:val="0008625A"/>
    <w:rsid w:val="000866F9"/>
    <w:rsid w:val="000868A0"/>
    <w:rsid w:val="00086A28"/>
    <w:rsid w:val="00091A04"/>
    <w:rsid w:val="0009441C"/>
    <w:rsid w:val="0009469A"/>
    <w:rsid w:val="00096C36"/>
    <w:rsid w:val="000A2CC4"/>
    <w:rsid w:val="000A591C"/>
    <w:rsid w:val="000A666D"/>
    <w:rsid w:val="000A7D65"/>
    <w:rsid w:val="000B0B43"/>
    <w:rsid w:val="000B140C"/>
    <w:rsid w:val="000B3A49"/>
    <w:rsid w:val="000B56CC"/>
    <w:rsid w:val="000B58BC"/>
    <w:rsid w:val="000C04AE"/>
    <w:rsid w:val="000C1700"/>
    <w:rsid w:val="000C1984"/>
    <w:rsid w:val="000C3E3F"/>
    <w:rsid w:val="000C401A"/>
    <w:rsid w:val="000C6857"/>
    <w:rsid w:val="000C6AC0"/>
    <w:rsid w:val="000C6B14"/>
    <w:rsid w:val="000C79E1"/>
    <w:rsid w:val="000D0579"/>
    <w:rsid w:val="000D2C72"/>
    <w:rsid w:val="000D34DD"/>
    <w:rsid w:val="000D402D"/>
    <w:rsid w:val="000D48E5"/>
    <w:rsid w:val="000D4E14"/>
    <w:rsid w:val="000D4E88"/>
    <w:rsid w:val="000D521A"/>
    <w:rsid w:val="000E23E1"/>
    <w:rsid w:val="000E47D0"/>
    <w:rsid w:val="000E4ED2"/>
    <w:rsid w:val="000E5509"/>
    <w:rsid w:val="000E6B35"/>
    <w:rsid w:val="000E7505"/>
    <w:rsid w:val="000E7D1D"/>
    <w:rsid w:val="000F4086"/>
    <w:rsid w:val="000F46C5"/>
    <w:rsid w:val="000F5C8F"/>
    <w:rsid w:val="00101131"/>
    <w:rsid w:val="00102D81"/>
    <w:rsid w:val="00102FF0"/>
    <w:rsid w:val="00105F21"/>
    <w:rsid w:val="001072D4"/>
    <w:rsid w:val="001118F6"/>
    <w:rsid w:val="00112507"/>
    <w:rsid w:val="001133D3"/>
    <w:rsid w:val="00113EF6"/>
    <w:rsid w:val="00114DA0"/>
    <w:rsid w:val="001164FC"/>
    <w:rsid w:val="00120B76"/>
    <w:rsid w:val="00120C1E"/>
    <w:rsid w:val="001214F2"/>
    <w:rsid w:val="00121BC6"/>
    <w:rsid w:val="00122FC4"/>
    <w:rsid w:val="00123FE5"/>
    <w:rsid w:val="001244C8"/>
    <w:rsid w:val="00125757"/>
    <w:rsid w:val="001262D5"/>
    <w:rsid w:val="001301B8"/>
    <w:rsid w:val="00130359"/>
    <w:rsid w:val="0013200D"/>
    <w:rsid w:val="0013255A"/>
    <w:rsid w:val="0013683D"/>
    <w:rsid w:val="0013788B"/>
    <w:rsid w:val="001411D1"/>
    <w:rsid w:val="00141524"/>
    <w:rsid w:val="0014180A"/>
    <w:rsid w:val="00143460"/>
    <w:rsid w:val="00144256"/>
    <w:rsid w:val="00147D01"/>
    <w:rsid w:val="0015031A"/>
    <w:rsid w:val="00150FDB"/>
    <w:rsid w:val="00151094"/>
    <w:rsid w:val="00151829"/>
    <w:rsid w:val="00152AD3"/>
    <w:rsid w:val="00156774"/>
    <w:rsid w:val="00157163"/>
    <w:rsid w:val="001578EA"/>
    <w:rsid w:val="00160C14"/>
    <w:rsid w:val="00162D82"/>
    <w:rsid w:val="0016376E"/>
    <w:rsid w:val="00165E69"/>
    <w:rsid w:val="00166D8A"/>
    <w:rsid w:val="001675EA"/>
    <w:rsid w:val="001675F4"/>
    <w:rsid w:val="00170DD6"/>
    <w:rsid w:val="001713DC"/>
    <w:rsid w:val="00172A27"/>
    <w:rsid w:val="0018496D"/>
    <w:rsid w:val="00187E83"/>
    <w:rsid w:val="00193135"/>
    <w:rsid w:val="00194ED0"/>
    <w:rsid w:val="00197D4F"/>
    <w:rsid w:val="00197F27"/>
    <w:rsid w:val="001A0DEA"/>
    <w:rsid w:val="001A1D00"/>
    <w:rsid w:val="001A31E1"/>
    <w:rsid w:val="001A31FE"/>
    <w:rsid w:val="001A501B"/>
    <w:rsid w:val="001B034C"/>
    <w:rsid w:val="001B21E7"/>
    <w:rsid w:val="001B335D"/>
    <w:rsid w:val="001B4D10"/>
    <w:rsid w:val="001B783A"/>
    <w:rsid w:val="001C0AAC"/>
    <w:rsid w:val="001C14E9"/>
    <w:rsid w:val="001C649B"/>
    <w:rsid w:val="001C6E3B"/>
    <w:rsid w:val="001C77B8"/>
    <w:rsid w:val="001C79AC"/>
    <w:rsid w:val="001D0E83"/>
    <w:rsid w:val="001D551A"/>
    <w:rsid w:val="001D6686"/>
    <w:rsid w:val="001E2207"/>
    <w:rsid w:val="001E5ACC"/>
    <w:rsid w:val="001E76D6"/>
    <w:rsid w:val="001F0E3C"/>
    <w:rsid w:val="001F1711"/>
    <w:rsid w:val="001F5A84"/>
    <w:rsid w:val="001F6AD9"/>
    <w:rsid w:val="001F75CC"/>
    <w:rsid w:val="00201DBB"/>
    <w:rsid w:val="00201DD2"/>
    <w:rsid w:val="002061BC"/>
    <w:rsid w:val="00211C4F"/>
    <w:rsid w:val="00212683"/>
    <w:rsid w:val="00213B54"/>
    <w:rsid w:val="0021579B"/>
    <w:rsid w:val="00216DD3"/>
    <w:rsid w:val="00223891"/>
    <w:rsid w:val="00223BA4"/>
    <w:rsid w:val="00225DFE"/>
    <w:rsid w:val="00225E0B"/>
    <w:rsid w:val="00230946"/>
    <w:rsid w:val="00231828"/>
    <w:rsid w:val="00231B78"/>
    <w:rsid w:val="002322A6"/>
    <w:rsid w:val="002323DF"/>
    <w:rsid w:val="0023279B"/>
    <w:rsid w:val="00234CC8"/>
    <w:rsid w:val="00234DDF"/>
    <w:rsid w:val="00235187"/>
    <w:rsid w:val="00236049"/>
    <w:rsid w:val="00237059"/>
    <w:rsid w:val="00237D19"/>
    <w:rsid w:val="00243A07"/>
    <w:rsid w:val="00246142"/>
    <w:rsid w:val="00246162"/>
    <w:rsid w:val="00247D02"/>
    <w:rsid w:val="00250AA9"/>
    <w:rsid w:val="00250C6F"/>
    <w:rsid w:val="00251326"/>
    <w:rsid w:val="0025137C"/>
    <w:rsid w:val="002519B1"/>
    <w:rsid w:val="00251C5F"/>
    <w:rsid w:val="00254B6D"/>
    <w:rsid w:val="00255F7A"/>
    <w:rsid w:val="002566C9"/>
    <w:rsid w:val="00256B99"/>
    <w:rsid w:val="00257525"/>
    <w:rsid w:val="00257FA8"/>
    <w:rsid w:val="00264769"/>
    <w:rsid w:val="002660AE"/>
    <w:rsid w:val="002764C1"/>
    <w:rsid w:val="00277742"/>
    <w:rsid w:val="00280068"/>
    <w:rsid w:val="0028066D"/>
    <w:rsid w:val="00280F42"/>
    <w:rsid w:val="00282314"/>
    <w:rsid w:val="00282A88"/>
    <w:rsid w:val="00283ADF"/>
    <w:rsid w:val="00283CA1"/>
    <w:rsid w:val="00291DE2"/>
    <w:rsid w:val="00294B91"/>
    <w:rsid w:val="00296B3D"/>
    <w:rsid w:val="0029722D"/>
    <w:rsid w:val="00297865"/>
    <w:rsid w:val="002A03DF"/>
    <w:rsid w:val="002A1937"/>
    <w:rsid w:val="002A732C"/>
    <w:rsid w:val="002A790A"/>
    <w:rsid w:val="002A7953"/>
    <w:rsid w:val="002B0B57"/>
    <w:rsid w:val="002B1282"/>
    <w:rsid w:val="002B1CCA"/>
    <w:rsid w:val="002B1DD0"/>
    <w:rsid w:val="002B2391"/>
    <w:rsid w:val="002B4277"/>
    <w:rsid w:val="002B495E"/>
    <w:rsid w:val="002B5F83"/>
    <w:rsid w:val="002B6878"/>
    <w:rsid w:val="002B6F98"/>
    <w:rsid w:val="002C4374"/>
    <w:rsid w:val="002C4521"/>
    <w:rsid w:val="002C4A29"/>
    <w:rsid w:val="002C54DF"/>
    <w:rsid w:val="002C5C8C"/>
    <w:rsid w:val="002C7BC7"/>
    <w:rsid w:val="002D3280"/>
    <w:rsid w:val="002D383B"/>
    <w:rsid w:val="002D5921"/>
    <w:rsid w:val="002D6862"/>
    <w:rsid w:val="002D7889"/>
    <w:rsid w:val="002D7AEE"/>
    <w:rsid w:val="002D7B54"/>
    <w:rsid w:val="002E1C0C"/>
    <w:rsid w:val="002E2CFA"/>
    <w:rsid w:val="002E3A68"/>
    <w:rsid w:val="002E6889"/>
    <w:rsid w:val="002F39ED"/>
    <w:rsid w:val="002F39FD"/>
    <w:rsid w:val="002F3A97"/>
    <w:rsid w:val="002F4094"/>
    <w:rsid w:val="002F4D26"/>
    <w:rsid w:val="002F52D9"/>
    <w:rsid w:val="002F5940"/>
    <w:rsid w:val="00300F60"/>
    <w:rsid w:val="00304577"/>
    <w:rsid w:val="0030465C"/>
    <w:rsid w:val="00304CDA"/>
    <w:rsid w:val="0031038B"/>
    <w:rsid w:val="0031510A"/>
    <w:rsid w:val="00315977"/>
    <w:rsid w:val="00317542"/>
    <w:rsid w:val="00321B47"/>
    <w:rsid w:val="003227F8"/>
    <w:rsid w:val="00323249"/>
    <w:rsid w:val="0032474E"/>
    <w:rsid w:val="003268FB"/>
    <w:rsid w:val="0033247A"/>
    <w:rsid w:val="0033409E"/>
    <w:rsid w:val="003342CC"/>
    <w:rsid w:val="003360A6"/>
    <w:rsid w:val="00337AF5"/>
    <w:rsid w:val="00340FB6"/>
    <w:rsid w:val="0034341B"/>
    <w:rsid w:val="00346BC1"/>
    <w:rsid w:val="00350C80"/>
    <w:rsid w:val="00351375"/>
    <w:rsid w:val="0035148F"/>
    <w:rsid w:val="00351A99"/>
    <w:rsid w:val="00351F2B"/>
    <w:rsid w:val="00352425"/>
    <w:rsid w:val="00352A8C"/>
    <w:rsid w:val="003539E7"/>
    <w:rsid w:val="00353B2F"/>
    <w:rsid w:val="00355598"/>
    <w:rsid w:val="00356400"/>
    <w:rsid w:val="003569A8"/>
    <w:rsid w:val="00363F31"/>
    <w:rsid w:val="00371401"/>
    <w:rsid w:val="0037534E"/>
    <w:rsid w:val="00376447"/>
    <w:rsid w:val="003764D5"/>
    <w:rsid w:val="00376715"/>
    <w:rsid w:val="003778E7"/>
    <w:rsid w:val="00384615"/>
    <w:rsid w:val="00387EC8"/>
    <w:rsid w:val="00390E52"/>
    <w:rsid w:val="0039392B"/>
    <w:rsid w:val="00394BA5"/>
    <w:rsid w:val="00395E60"/>
    <w:rsid w:val="0039685F"/>
    <w:rsid w:val="00397575"/>
    <w:rsid w:val="00397818"/>
    <w:rsid w:val="00397993"/>
    <w:rsid w:val="003A0483"/>
    <w:rsid w:val="003A0CF2"/>
    <w:rsid w:val="003A101D"/>
    <w:rsid w:val="003A1039"/>
    <w:rsid w:val="003A2356"/>
    <w:rsid w:val="003A3A46"/>
    <w:rsid w:val="003A4AC9"/>
    <w:rsid w:val="003A4C53"/>
    <w:rsid w:val="003A76C4"/>
    <w:rsid w:val="003B107F"/>
    <w:rsid w:val="003B172C"/>
    <w:rsid w:val="003B2410"/>
    <w:rsid w:val="003B73E8"/>
    <w:rsid w:val="003C0315"/>
    <w:rsid w:val="003C2044"/>
    <w:rsid w:val="003C2066"/>
    <w:rsid w:val="003C2A77"/>
    <w:rsid w:val="003C31B7"/>
    <w:rsid w:val="003C3D7F"/>
    <w:rsid w:val="003C5069"/>
    <w:rsid w:val="003C5976"/>
    <w:rsid w:val="003D0A56"/>
    <w:rsid w:val="003D58A0"/>
    <w:rsid w:val="003D6E00"/>
    <w:rsid w:val="003D7218"/>
    <w:rsid w:val="003D7425"/>
    <w:rsid w:val="003E3040"/>
    <w:rsid w:val="003E341A"/>
    <w:rsid w:val="003E3CB7"/>
    <w:rsid w:val="003E4E49"/>
    <w:rsid w:val="003E5111"/>
    <w:rsid w:val="003E59B2"/>
    <w:rsid w:val="003E6B4F"/>
    <w:rsid w:val="003E740A"/>
    <w:rsid w:val="003F0914"/>
    <w:rsid w:val="003F0C2F"/>
    <w:rsid w:val="003F3721"/>
    <w:rsid w:val="003F3ADD"/>
    <w:rsid w:val="003F64F5"/>
    <w:rsid w:val="00401F85"/>
    <w:rsid w:val="00402CD9"/>
    <w:rsid w:val="00403D73"/>
    <w:rsid w:val="004046F3"/>
    <w:rsid w:val="0040702C"/>
    <w:rsid w:val="00407C06"/>
    <w:rsid w:val="00412D0D"/>
    <w:rsid w:val="00415601"/>
    <w:rsid w:val="004222BD"/>
    <w:rsid w:val="00424C41"/>
    <w:rsid w:val="00425584"/>
    <w:rsid w:val="004303C6"/>
    <w:rsid w:val="0043048F"/>
    <w:rsid w:val="0043354B"/>
    <w:rsid w:val="00433617"/>
    <w:rsid w:val="00433B27"/>
    <w:rsid w:val="004340F7"/>
    <w:rsid w:val="0043796F"/>
    <w:rsid w:val="00444F9C"/>
    <w:rsid w:val="004509D5"/>
    <w:rsid w:val="004514BF"/>
    <w:rsid w:val="0045241E"/>
    <w:rsid w:val="004537A0"/>
    <w:rsid w:val="0045449D"/>
    <w:rsid w:val="00454670"/>
    <w:rsid w:val="00455899"/>
    <w:rsid w:val="00457AC0"/>
    <w:rsid w:val="00457E48"/>
    <w:rsid w:val="0046034E"/>
    <w:rsid w:val="0046064E"/>
    <w:rsid w:val="00461833"/>
    <w:rsid w:val="004636CE"/>
    <w:rsid w:val="00463C89"/>
    <w:rsid w:val="004641D5"/>
    <w:rsid w:val="004714B5"/>
    <w:rsid w:val="00473BFE"/>
    <w:rsid w:val="004746C8"/>
    <w:rsid w:val="00474E77"/>
    <w:rsid w:val="00481725"/>
    <w:rsid w:val="00483AFD"/>
    <w:rsid w:val="00484B6C"/>
    <w:rsid w:val="004853EE"/>
    <w:rsid w:val="00486A8C"/>
    <w:rsid w:val="0048727D"/>
    <w:rsid w:val="004902E7"/>
    <w:rsid w:val="00491F47"/>
    <w:rsid w:val="004A1516"/>
    <w:rsid w:val="004A2578"/>
    <w:rsid w:val="004A29CA"/>
    <w:rsid w:val="004A6487"/>
    <w:rsid w:val="004A6948"/>
    <w:rsid w:val="004A7360"/>
    <w:rsid w:val="004B2B6D"/>
    <w:rsid w:val="004B2FE2"/>
    <w:rsid w:val="004B43B2"/>
    <w:rsid w:val="004B48FB"/>
    <w:rsid w:val="004B4CF3"/>
    <w:rsid w:val="004B50FB"/>
    <w:rsid w:val="004B7E3D"/>
    <w:rsid w:val="004C49C4"/>
    <w:rsid w:val="004C596A"/>
    <w:rsid w:val="004D06A7"/>
    <w:rsid w:val="004D12B2"/>
    <w:rsid w:val="004D215E"/>
    <w:rsid w:val="004D23D6"/>
    <w:rsid w:val="004D3264"/>
    <w:rsid w:val="004D3632"/>
    <w:rsid w:val="004D40FD"/>
    <w:rsid w:val="004D4C09"/>
    <w:rsid w:val="004D7250"/>
    <w:rsid w:val="004D7273"/>
    <w:rsid w:val="004D768B"/>
    <w:rsid w:val="004D7722"/>
    <w:rsid w:val="004E2277"/>
    <w:rsid w:val="004E3A14"/>
    <w:rsid w:val="004E5BD3"/>
    <w:rsid w:val="004E6435"/>
    <w:rsid w:val="004F0EBF"/>
    <w:rsid w:val="004F0FDD"/>
    <w:rsid w:val="004F1EA3"/>
    <w:rsid w:val="004F2404"/>
    <w:rsid w:val="004F3139"/>
    <w:rsid w:val="004F6CB6"/>
    <w:rsid w:val="004F737A"/>
    <w:rsid w:val="00500661"/>
    <w:rsid w:val="00500CD2"/>
    <w:rsid w:val="00502DE0"/>
    <w:rsid w:val="005050D4"/>
    <w:rsid w:val="005055E4"/>
    <w:rsid w:val="005061B2"/>
    <w:rsid w:val="0051168D"/>
    <w:rsid w:val="0051351C"/>
    <w:rsid w:val="00515CBF"/>
    <w:rsid w:val="00520456"/>
    <w:rsid w:val="00521E17"/>
    <w:rsid w:val="005225AD"/>
    <w:rsid w:val="00524939"/>
    <w:rsid w:val="005252C8"/>
    <w:rsid w:val="005264C8"/>
    <w:rsid w:val="005272F9"/>
    <w:rsid w:val="00527594"/>
    <w:rsid w:val="00533764"/>
    <w:rsid w:val="00534B7C"/>
    <w:rsid w:val="00536379"/>
    <w:rsid w:val="00537FDC"/>
    <w:rsid w:val="00541572"/>
    <w:rsid w:val="00546A2C"/>
    <w:rsid w:val="00547A87"/>
    <w:rsid w:val="00550239"/>
    <w:rsid w:val="0055058A"/>
    <w:rsid w:val="005513BB"/>
    <w:rsid w:val="00552F24"/>
    <w:rsid w:val="00554684"/>
    <w:rsid w:val="00555BD9"/>
    <w:rsid w:val="005562E7"/>
    <w:rsid w:val="005564F4"/>
    <w:rsid w:val="00557F00"/>
    <w:rsid w:val="005617E7"/>
    <w:rsid w:val="0056278F"/>
    <w:rsid w:val="005629BE"/>
    <w:rsid w:val="0056473F"/>
    <w:rsid w:val="00565391"/>
    <w:rsid w:val="0056551A"/>
    <w:rsid w:val="0056636A"/>
    <w:rsid w:val="00566A80"/>
    <w:rsid w:val="00567E5B"/>
    <w:rsid w:val="0057001C"/>
    <w:rsid w:val="00571034"/>
    <w:rsid w:val="0057430B"/>
    <w:rsid w:val="005754A8"/>
    <w:rsid w:val="005762F7"/>
    <w:rsid w:val="005771D8"/>
    <w:rsid w:val="0057784D"/>
    <w:rsid w:val="0058079B"/>
    <w:rsid w:val="00581366"/>
    <w:rsid w:val="00581733"/>
    <w:rsid w:val="0058592F"/>
    <w:rsid w:val="00586006"/>
    <w:rsid w:val="005878A8"/>
    <w:rsid w:val="005910CF"/>
    <w:rsid w:val="0059197C"/>
    <w:rsid w:val="005919DA"/>
    <w:rsid w:val="00592077"/>
    <w:rsid w:val="00593934"/>
    <w:rsid w:val="005967A3"/>
    <w:rsid w:val="005972F3"/>
    <w:rsid w:val="005A2966"/>
    <w:rsid w:val="005A3FA5"/>
    <w:rsid w:val="005A5E55"/>
    <w:rsid w:val="005A6F7A"/>
    <w:rsid w:val="005B1A68"/>
    <w:rsid w:val="005B27F3"/>
    <w:rsid w:val="005B3299"/>
    <w:rsid w:val="005B3A84"/>
    <w:rsid w:val="005B42A8"/>
    <w:rsid w:val="005B639C"/>
    <w:rsid w:val="005B6BCB"/>
    <w:rsid w:val="005B6FEC"/>
    <w:rsid w:val="005C2C39"/>
    <w:rsid w:val="005C2FE9"/>
    <w:rsid w:val="005C56CB"/>
    <w:rsid w:val="005C5BA4"/>
    <w:rsid w:val="005C7CB5"/>
    <w:rsid w:val="005D50C3"/>
    <w:rsid w:val="005D63D0"/>
    <w:rsid w:val="005D7761"/>
    <w:rsid w:val="005E0D45"/>
    <w:rsid w:val="005E1142"/>
    <w:rsid w:val="005E348C"/>
    <w:rsid w:val="005E3AFC"/>
    <w:rsid w:val="005E3FB5"/>
    <w:rsid w:val="005E589B"/>
    <w:rsid w:val="005E7C22"/>
    <w:rsid w:val="005F0594"/>
    <w:rsid w:val="005F0F34"/>
    <w:rsid w:val="005F3E36"/>
    <w:rsid w:val="005F4972"/>
    <w:rsid w:val="005F5861"/>
    <w:rsid w:val="005F7DEE"/>
    <w:rsid w:val="00600490"/>
    <w:rsid w:val="00602AA5"/>
    <w:rsid w:val="00602F58"/>
    <w:rsid w:val="00603C6A"/>
    <w:rsid w:val="006059A3"/>
    <w:rsid w:val="00605A46"/>
    <w:rsid w:val="00606228"/>
    <w:rsid w:val="006075B4"/>
    <w:rsid w:val="00610982"/>
    <w:rsid w:val="00610E62"/>
    <w:rsid w:val="0061219E"/>
    <w:rsid w:val="006138E5"/>
    <w:rsid w:val="00614E97"/>
    <w:rsid w:val="00615293"/>
    <w:rsid w:val="00616942"/>
    <w:rsid w:val="0062124A"/>
    <w:rsid w:val="00621540"/>
    <w:rsid w:val="0062215C"/>
    <w:rsid w:val="00622256"/>
    <w:rsid w:val="0062258F"/>
    <w:rsid w:val="006226E8"/>
    <w:rsid w:val="006339D2"/>
    <w:rsid w:val="00634840"/>
    <w:rsid w:val="00634F9F"/>
    <w:rsid w:val="00635B7D"/>
    <w:rsid w:val="0063612F"/>
    <w:rsid w:val="00637960"/>
    <w:rsid w:val="00640DB3"/>
    <w:rsid w:val="00641CD1"/>
    <w:rsid w:val="00643928"/>
    <w:rsid w:val="006448D0"/>
    <w:rsid w:val="00644E42"/>
    <w:rsid w:val="00647E03"/>
    <w:rsid w:val="00647E89"/>
    <w:rsid w:val="00650351"/>
    <w:rsid w:val="00650460"/>
    <w:rsid w:val="00653634"/>
    <w:rsid w:val="00653D89"/>
    <w:rsid w:val="006540DD"/>
    <w:rsid w:val="00660637"/>
    <w:rsid w:val="00661413"/>
    <w:rsid w:val="00661AAE"/>
    <w:rsid w:val="00662E20"/>
    <w:rsid w:val="006640FE"/>
    <w:rsid w:val="006650DF"/>
    <w:rsid w:val="006715D9"/>
    <w:rsid w:val="006719E4"/>
    <w:rsid w:val="00671A7C"/>
    <w:rsid w:val="00671D16"/>
    <w:rsid w:val="0067210C"/>
    <w:rsid w:val="0067308C"/>
    <w:rsid w:val="006731E3"/>
    <w:rsid w:val="006735E5"/>
    <w:rsid w:val="0067429A"/>
    <w:rsid w:val="00675C9D"/>
    <w:rsid w:val="00676045"/>
    <w:rsid w:val="00677290"/>
    <w:rsid w:val="006773B3"/>
    <w:rsid w:val="00680C5A"/>
    <w:rsid w:val="0068174E"/>
    <w:rsid w:val="00682AD3"/>
    <w:rsid w:val="00684953"/>
    <w:rsid w:val="00684B54"/>
    <w:rsid w:val="006859EA"/>
    <w:rsid w:val="0068721C"/>
    <w:rsid w:val="00687853"/>
    <w:rsid w:val="00687E34"/>
    <w:rsid w:val="006902CE"/>
    <w:rsid w:val="0069076D"/>
    <w:rsid w:val="00694492"/>
    <w:rsid w:val="00696BE3"/>
    <w:rsid w:val="00696DAD"/>
    <w:rsid w:val="006A05BF"/>
    <w:rsid w:val="006A0AD0"/>
    <w:rsid w:val="006A2A1D"/>
    <w:rsid w:val="006A3F37"/>
    <w:rsid w:val="006A4E04"/>
    <w:rsid w:val="006A5126"/>
    <w:rsid w:val="006B0060"/>
    <w:rsid w:val="006B07B3"/>
    <w:rsid w:val="006B1A06"/>
    <w:rsid w:val="006B2858"/>
    <w:rsid w:val="006B2895"/>
    <w:rsid w:val="006B42D6"/>
    <w:rsid w:val="006B59E9"/>
    <w:rsid w:val="006B7DD8"/>
    <w:rsid w:val="006C0CA5"/>
    <w:rsid w:val="006C14A4"/>
    <w:rsid w:val="006C161A"/>
    <w:rsid w:val="006C16F7"/>
    <w:rsid w:val="006C17C5"/>
    <w:rsid w:val="006C255B"/>
    <w:rsid w:val="006C685A"/>
    <w:rsid w:val="006C7023"/>
    <w:rsid w:val="006D0879"/>
    <w:rsid w:val="006D216D"/>
    <w:rsid w:val="006D4614"/>
    <w:rsid w:val="006E063B"/>
    <w:rsid w:val="006E1161"/>
    <w:rsid w:val="006E484E"/>
    <w:rsid w:val="006E5E13"/>
    <w:rsid w:val="006E6C04"/>
    <w:rsid w:val="006E762E"/>
    <w:rsid w:val="006F0552"/>
    <w:rsid w:val="006F1E50"/>
    <w:rsid w:val="006F300F"/>
    <w:rsid w:val="006F377F"/>
    <w:rsid w:val="006F55F8"/>
    <w:rsid w:val="006F57C9"/>
    <w:rsid w:val="00702162"/>
    <w:rsid w:val="00702713"/>
    <w:rsid w:val="00702D63"/>
    <w:rsid w:val="0070604B"/>
    <w:rsid w:val="00707449"/>
    <w:rsid w:val="00707793"/>
    <w:rsid w:val="00710ACE"/>
    <w:rsid w:val="0071108C"/>
    <w:rsid w:val="00712776"/>
    <w:rsid w:val="00716FF2"/>
    <w:rsid w:val="007219AE"/>
    <w:rsid w:val="007229C9"/>
    <w:rsid w:val="00723A9B"/>
    <w:rsid w:val="00724C85"/>
    <w:rsid w:val="00731648"/>
    <w:rsid w:val="00731CC1"/>
    <w:rsid w:val="00732758"/>
    <w:rsid w:val="007329A2"/>
    <w:rsid w:val="00734600"/>
    <w:rsid w:val="00737996"/>
    <w:rsid w:val="007426CC"/>
    <w:rsid w:val="00743246"/>
    <w:rsid w:val="00744CB9"/>
    <w:rsid w:val="00750E7A"/>
    <w:rsid w:val="007522E2"/>
    <w:rsid w:val="00752E57"/>
    <w:rsid w:val="00753180"/>
    <w:rsid w:val="00754EBF"/>
    <w:rsid w:val="00757668"/>
    <w:rsid w:val="0076124D"/>
    <w:rsid w:val="00761423"/>
    <w:rsid w:val="00764235"/>
    <w:rsid w:val="007647C2"/>
    <w:rsid w:val="00767EC4"/>
    <w:rsid w:val="0077149B"/>
    <w:rsid w:val="007757E5"/>
    <w:rsid w:val="00776147"/>
    <w:rsid w:val="007765D4"/>
    <w:rsid w:val="007767DA"/>
    <w:rsid w:val="00776D9E"/>
    <w:rsid w:val="00780B9B"/>
    <w:rsid w:val="00781338"/>
    <w:rsid w:val="0078751E"/>
    <w:rsid w:val="00795F0A"/>
    <w:rsid w:val="00796D05"/>
    <w:rsid w:val="00797932"/>
    <w:rsid w:val="007A2422"/>
    <w:rsid w:val="007A254D"/>
    <w:rsid w:val="007A4E92"/>
    <w:rsid w:val="007A79BE"/>
    <w:rsid w:val="007B0690"/>
    <w:rsid w:val="007B1C2A"/>
    <w:rsid w:val="007B262E"/>
    <w:rsid w:val="007B2B8A"/>
    <w:rsid w:val="007B403F"/>
    <w:rsid w:val="007B603E"/>
    <w:rsid w:val="007C065A"/>
    <w:rsid w:val="007C07D8"/>
    <w:rsid w:val="007C2311"/>
    <w:rsid w:val="007C7010"/>
    <w:rsid w:val="007C7890"/>
    <w:rsid w:val="007D0DE8"/>
    <w:rsid w:val="007D0FA5"/>
    <w:rsid w:val="007D1787"/>
    <w:rsid w:val="007D2F5D"/>
    <w:rsid w:val="007D3974"/>
    <w:rsid w:val="007D50C1"/>
    <w:rsid w:val="007D5C38"/>
    <w:rsid w:val="007E063D"/>
    <w:rsid w:val="007E1504"/>
    <w:rsid w:val="007E2D0C"/>
    <w:rsid w:val="007E5382"/>
    <w:rsid w:val="007E5A3A"/>
    <w:rsid w:val="007E5F91"/>
    <w:rsid w:val="007E5FEA"/>
    <w:rsid w:val="007E7A7A"/>
    <w:rsid w:val="007F14FB"/>
    <w:rsid w:val="007F266C"/>
    <w:rsid w:val="007F364A"/>
    <w:rsid w:val="007F5940"/>
    <w:rsid w:val="007F625B"/>
    <w:rsid w:val="007F6EAF"/>
    <w:rsid w:val="00800920"/>
    <w:rsid w:val="00803EE7"/>
    <w:rsid w:val="00804A2B"/>
    <w:rsid w:val="008063B8"/>
    <w:rsid w:val="00810839"/>
    <w:rsid w:val="00814D02"/>
    <w:rsid w:val="008163C0"/>
    <w:rsid w:val="008163DD"/>
    <w:rsid w:val="00816CB2"/>
    <w:rsid w:val="00820037"/>
    <w:rsid w:val="0082089B"/>
    <w:rsid w:val="008217F8"/>
    <w:rsid w:val="00822250"/>
    <w:rsid w:val="008223CB"/>
    <w:rsid w:val="00824176"/>
    <w:rsid w:val="00827C90"/>
    <w:rsid w:val="00827FAC"/>
    <w:rsid w:val="00830CE8"/>
    <w:rsid w:val="0083319F"/>
    <w:rsid w:val="008338D3"/>
    <w:rsid w:val="00834940"/>
    <w:rsid w:val="008365C3"/>
    <w:rsid w:val="00836818"/>
    <w:rsid w:val="00840B41"/>
    <w:rsid w:val="00840CAB"/>
    <w:rsid w:val="00841016"/>
    <w:rsid w:val="00841E69"/>
    <w:rsid w:val="00842AC9"/>
    <w:rsid w:val="008447D2"/>
    <w:rsid w:val="00844B56"/>
    <w:rsid w:val="00844D4B"/>
    <w:rsid w:val="0085073E"/>
    <w:rsid w:val="00851A95"/>
    <w:rsid w:val="00852E04"/>
    <w:rsid w:val="0085331E"/>
    <w:rsid w:val="008549F6"/>
    <w:rsid w:val="00860A92"/>
    <w:rsid w:val="008629DD"/>
    <w:rsid w:val="008646AB"/>
    <w:rsid w:val="00864D3F"/>
    <w:rsid w:val="0087199C"/>
    <w:rsid w:val="0087521E"/>
    <w:rsid w:val="00875425"/>
    <w:rsid w:val="00882AAC"/>
    <w:rsid w:val="008835C0"/>
    <w:rsid w:val="00883E22"/>
    <w:rsid w:val="00884024"/>
    <w:rsid w:val="00884815"/>
    <w:rsid w:val="00892BF2"/>
    <w:rsid w:val="00893C91"/>
    <w:rsid w:val="00895813"/>
    <w:rsid w:val="00895828"/>
    <w:rsid w:val="00897988"/>
    <w:rsid w:val="008A01EB"/>
    <w:rsid w:val="008A342B"/>
    <w:rsid w:val="008A390A"/>
    <w:rsid w:val="008A3EDC"/>
    <w:rsid w:val="008A6B5C"/>
    <w:rsid w:val="008B1559"/>
    <w:rsid w:val="008B4965"/>
    <w:rsid w:val="008B4AA5"/>
    <w:rsid w:val="008B5C66"/>
    <w:rsid w:val="008B5F6D"/>
    <w:rsid w:val="008C4AEF"/>
    <w:rsid w:val="008C6D06"/>
    <w:rsid w:val="008C7A51"/>
    <w:rsid w:val="008D116B"/>
    <w:rsid w:val="008D25F8"/>
    <w:rsid w:val="008D3E53"/>
    <w:rsid w:val="008D3FF3"/>
    <w:rsid w:val="008D72A0"/>
    <w:rsid w:val="008E1A64"/>
    <w:rsid w:val="008E3C4B"/>
    <w:rsid w:val="008F1940"/>
    <w:rsid w:val="008F2B84"/>
    <w:rsid w:val="008F2EC0"/>
    <w:rsid w:val="008F3D99"/>
    <w:rsid w:val="008F5350"/>
    <w:rsid w:val="008F54AA"/>
    <w:rsid w:val="008F5974"/>
    <w:rsid w:val="008F5DC4"/>
    <w:rsid w:val="008F67B2"/>
    <w:rsid w:val="00900222"/>
    <w:rsid w:val="009028C9"/>
    <w:rsid w:val="009036BF"/>
    <w:rsid w:val="00903ECF"/>
    <w:rsid w:val="00903F36"/>
    <w:rsid w:val="00907068"/>
    <w:rsid w:val="009109F9"/>
    <w:rsid w:val="00911F3C"/>
    <w:rsid w:val="00914FE2"/>
    <w:rsid w:val="00915483"/>
    <w:rsid w:val="00915EAD"/>
    <w:rsid w:val="00916A44"/>
    <w:rsid w:val="009172C2"/>
    <w:rsid w:val="009175A6"/>
    <w:rsid w:val="00922731"/>
    <w:rsid w:val="009258B4"/>
    <w:rsid w:val="00926F6C"/>
    <w:rsid w:val="009303CD"/>
    <w:rsid w:val="0093040F"/>
    <w:rsid w:val="0093110E"/>
    <w:rsid w:val="00932B04"/>
    <w:rsid w:val="00932E3E"/>
    <w:rsid w:val="009339F9"/>
    <w:rsid w:val="00934ECB"/>
    <w:rsid w:val="00936DB8"/>
    <w:rsid w:val="00940B56"/>
    <w:rsid w:val="00940BBD"/>
    <w:rsid w:val="00942F7C"/>
    <w:rsid w:val="00943DAC"/>
    <w:rsid w:val="00944369"/>
    <w:rsid w:val="00945C1B"/>
    <w:rsid w:val="00945E07"/>
    <w:rsid w:val="00946FE7"/>
    <w:rsid w:val="00947F22"/>
    <w:rsid w:val="009514E9"/>
    <w:rsid w:val="0095239D"/>
    <w:rsid w:val="0095338B"/>
    <w:rsid w:val="00953A96"/>
    <w:rsid w:val="00955804"/>
    <w:rsid w:val="00955DD8"/>
    <w:rsid w:val="00957C18"/>
    <w:rsid w:val="00957E7B"/>
    <w:rsid w:val="00960B31"/>
    <w:rsid w:val="00961A30"/>
    <w:rsid w:val="00961DDE"/>
    <w:rsid w:val="009624AC"/>
    <w:rsid w:val="00964E5D"/>
    <w:rsid w:val="00965322"/>
    <w:rsid w:val="00965DBC"/>
    <w:rsid w:val="00966D3C"/>
    <w:rsid w:val="00970841"/>
    <w:rsid w:val="009710BD"/>
    <w:rsid w:val="00971B53"/>
    <w:rsid w:val="0097301A"/>
    <w:rsid w:val="00973992"/>
    <w:rsid w:val="00974EB4"/>
    <w:rsid w:val="0097512E"/>
    <w:rsid w:val="009753BC"/>
    <w:rsid w:val="00977794"/>
    <w:rsid w:val="009802C9"/>
    <w:rsid w:val="0098333B"/>
    <w:rsid w:val="0098517F"/>
    <w:rsid w:val="00985A10"/>
    <w:rsid w:val="009910E5"/>
    <w:rsid w:val="009947BB"/>
    <w:rsid w:val="00995979"/>
    <w:rsid w:val="00996621"/>
    <w:rsid w:val="009A029B"/>
    <w:rsid w:val="009A0859"/>
    <w:rsid w:val="009A23FC"/>
    <w:rsid w:val="009A3AD1"/>
    <w:rsid w:val="009A3C0D"/>
    <w:rsid w:val="009A4ED2"/>
    <w:rsid w:val="009A4FB9"/>
    <w:rsid w:val="009B01A2"/>
    <w:rsid w:val="009B0413"/>
    <w:rsid w:val="009B09C7"/>
    <w:rsid w:val="009B1B86"/>
    <w:rsid w:val="009B3F41"/>
    <w:rsid w:val="009B48F5"/>
    <w:rsid w:val="009B4946"/>
    <w:rsid w:val="009B6210"/>
    <w:rsid w:val="009C03A7"/>
    <w:rsid w:val="009C30AF"/>
    <w:rsid w:val="009C3BB2"/>
    <w:rsid w:val="009C5D96"/>
    <w:rsid w:val="009C6DD2"/>
    <w:rsid w:val="009D02D7"/>
    <w:rsid w:val="009D049B"/>
    <w:rsid w:val="009D2111"/>
    <w:rsid w:val="009D4033"/>
    <w:rsid w:val="009D508F"/>
    <w:rsid w:val="009D5130"/>
    <w:rsid w:val="009D75DF"/>
    <w:rsid w:val="009E1DB2"/>
    <w:rsid w:val="009E38A6"/>
    <w:rsid w:val="009E6B45"/>
    <w:rsid w:val="009F1A3A"/>
    <w:rsid w:val="009F3F09"/>
    <w:rsid w:val="009F3F65"/>
    <w:rsid w:val="009F6DA8"/>
    <w:rsid w:val="009F7F32"/>
    <w:rsid w:val="00A0054B"/>
    <w:rsid w:val="00A02B01"/>
    <w:rsid w:val="00A0329A"/>
    <w:rsid w:val="00A03C68"/>
    <w:rsid w:val="00A05445"/>
    <w:rsid w:val="00A058D4"/>
    <w:rsid w:val="00A065A1"/>
    <w:rsid w:val="00A06B09"/>
    <w:rsid w:val="00A11A8B"/>
    <w:rsid w:val="00A120A0"/>
    <w:rsid w:val="00A141C2"/>
    <w:rsid w:val="00A14E4F"/>
    <w:rsid w:val="00A15C11"/>
    <w:rsid w:val="00A167A6"/>
    <w:rsid w:val="00A21A65"/>
    <w:rsid w:val="00A22DAF"/>
    <w:rsid w:val="00A25168"/>
    <w:rsid w:val="00A25995"/>
    <w:rsid w:val="00A261EF"/>
    <w:rsid w:val="00A2630D"/>
    <w:rsid w:val="00A321B0"/>
    <w:rsid w:val="00A327D9"/>
    <w:rsid w:val="00A343C6"/>
    <w:rsid w:val="00A34969"/>
    <w:rsid w:val="00A35C0A"/>
    <w:rsid w:val="00A36772"/>
    <w:rsid w:val="00A404D7"/>
    <w:rsid w:val="00A43BE7"/>
    <w:rsid w:val="00A50240"/>
    <w:rsid w:val="00A556C6"/>
    <w:rsid w:val="00A55F0D"/>
    <w:rsid w:val="00A602FF"/>
    <w:rsid w:val="00A603CF"/>
    <w:rsid w:val="00A624F5"/>
    <w:rsid w:val="00A62BC3"/>
    <w:rsid w:val="00A63FAF"/>
    <w:rsid w:val="00A65155"/>
    <w:rsid w:val="00A659D7"/>
    <w:rsid w:val="00A66914"/>
    <w:rsid w:val="00A66A38"/>
    <w:rsid w:val="00A677FF"/>
    <w:rsid w:val="00A67D7F"/>
    <w:rsid w:val="00A7299A"/>
    <w:rsid w:val="00A7340A"/>
    <w:rsid w:val="00A812BE"/>
    <w:rsid w:val="00A82227"/>
    <w:rsid w:val="00A82E3E"/>
    <w:rsid w:val="00A83A31"/>
    <w:rsid w:val="00A855E1"/>
    <w:rsid w:val="00A85F04"/>
    <w:rsid w:val="00A8693B"/>
    <w:rsid w:val="00A901E3"/>
    <w:rsid w:val="00A907BF"/>
    <w:rsid w:val="00A91203"/>
    <w:rsid w:val="00A913B3"/>
    <w:rsid w:val="00A9176A"/>
    <w:rsid w:val="00A938C6"/>
    <w:rsid w:val="00A9531B"/>
    <w:rsid w:val="00A95526"/>
    <w:rsid w:val="00A96C7D"/>
    <w:rsid w:val="00AA09D2"/>
    <w:rsid w:val="00AA10A0"/>
    <w:rsid w:val="00AA44D8"/>
    <w:rsid w:val="00AA7748"/>
    <w:rsid w:val="00AB4BDA"/>
    <w:rsid w:val="00AB75EB"/>
    <w:rsid w:val="00AB7B6F"/>
    <w:rsid w:val="00AC0713"/>
    <w:rsid w:val="00AC083D"/>
    <w:rsid w:val="00AC37BC"/>
    <w:rsid w:val="00AD63C1"/>
    <w:rsid w:val="00AD74F3"/>
    <w:rsid w:val="00AE0A04"/>
    <w:rsid w:val="00AE3F8B"/>
    <w:rsid w:val="00AE468F"/>
    <w:rsid w:val="00AE4DB4"/>
    <w:rsid w:val="00AE628A"/>
    <w:rsid w:val="00AE7302"/>
    <w:rsid w:val="00AF01C4"/>
    <w:rsid w:val="00AF10CC"/>
    <w:rsid w:val="00AF11E1"/>
    <w:rsid w:val="00AF2E7A"/>
    <w:rsid w:val="00AF4F1A"/>
    <w:rsid w:val="00AF5DF3"/>
    <w:rsid w:val="00AF6D63"/>
    <w:rsid w:val="00B02145"/>
    <w:rsid w:val="00B044E3"/>
    <w:rsid w:val="00B074B4"/>
    <w:rsid w:val="00B11CC4"/>
    <w:rsid w:val="00B125A6"/>
    <w:rsid w:val="00B134E7"/>
    <w:rsid w:val="00B16294"/>
    <w:rsid w:val="00B22DD2"/>
    <w:rsid w:val="00B24F29"/>
    <w:rsid w:val="00B25356"/>
    <w:rsid w:val="00B26789"/>
    <w:rsid w:val="00B302E5"/>
    <w:rsid w:val="00B31411"/>
    <w:rsid w:val="00B32984"/>
    <w:rsid w:val="00B33296"/>
    <w:rsid w:val="00B336D1"/>
    <w:rsid w:val="00B347F2"/>
    <w:rsid w:val="00B34A6C"/>
    <w:rsid w:val="00B377BB"/>
    <w:rsid w:val="00B4145F"/>
    <w:rsid w:val="00B42DD1"/>
    <w:rsid w:val="00B43A3F"/>
    <w:rsid w:val="00B44E2F"/>
    <w:rsid w:val="00B455B4"/>
    <w:rsid w:val="00B46AFC"/>
    <w:rsid w:val="00B47132"/>
    <w:rsid w:val="00B50F99"/>
    <w:rsid w:val="00B514AB"/>
    <w:rsid w:val="00B522B0"/>
    <w:rsid w:val="00B52E3A"/>
    <w:rsid w:val="00B53C89"/>
    <w:rsid w:val="00B568E7"/>
    <w:rsid w:val="00B60AAC"/>
    <w:rsid w:val="00B635B9"/>
    <w:rsid w:val="00B63FD4"/>
    <w:rsid w:val="00B664C6"/>
    <w:rsid w:val="00B739B6"/>
    <w:rsid w:val="00B75F80"/>
    <w:rsid w:val="00B76147"/>
    <w:rsid w:val="00B8051B"/>
    <w:rsid w:val="00B812EC"/>
    <w:rsid w:val="00B8205B"/>
    <w:rsid w:val="00B84CC1"/>
    <w:rsid w:val="00B85309"/>
    <w:rsid w:val="00B87A63"/>
    <w:rsid w:val="00B87DF1"/>
    <w:rsid w:val="00B9009E"/>
    <w:rsid w:val="00B919EF"/>
    <w:rsid w:val="00B9322A"/>
    <w:rsid w:val="00B94115"/>
    <w:rsid w:val="00B9699B"/>
    <w:rsid w:val="00BA25C5"/>
    <w:rsid w:val="00BA6E2D"/>
    <w:rsid w:val="00BA7BB4"/>
    <w:rsid w:val="00BB0041"/>
    <w:rsid w:val="00BB1E65"/>
    <w:rsid w:val="00BB2D28"/>
    <w:rsid w:val="00BB41CE"/>
    <w:rsid w:val="00BB42DC"/>
    <w:rsid w:val="00BB45C9"/>
    <w:rsid w:val="00BB4ED6"/>
    <w:rsid w:val="00BB683D"/>
    <w:rsid w:val="00BC127C"/>
    <w:rsid w:val="00BC29CD"/>
    <w:rsid w:val="00BC37C2"/>
    <w:rsid w:val="00BC5E5A"/>
    <w:rsid w:val="00BC6826"/>
    <w:rsid w:val="00BC7CA2"/>
    <w:rsid w:val="00BD1775"/>
    <w:rsid w:val="00BD3284"/>
    <w:rsid w:val="00BD38CA"/>
    <w:rsid w:val="00BD441A"/>
    <w:rsid w:val="00BD522B"/>
    <w:rsid w:val="00BE0E0B"/>
    <w:rsid w:val="00BE14C3"/>
    <w:rsid w:val="00BE256A"/>
    <w:rsid w:val="00BE2769"/>
    <w:rsid w:val="00BE3424"/>
    <w:rsid w:val="00BE3866"/>
    <w:rsid w:val="00BE407A"/>
    <w:rsid w:val="00BE4AD9"/>
    <w:rsid w:val="00BE6C80"/>
    <w:rsid w:val="00BE729C"/>
    <w:rsid w:val="00BE72AF"/>
    <w:rsid w:val="00BE7725"/>
    <w:rsid w:val="00BE7A48"/>
    <w:rsid w:val="00BF3059"/>
    <w:rsid w:val="00BF3B11"/>
    <w:rsid w:val="00BF5822"/>
    <w:rsid w:val="00BF5CE3"/>
    <w:rsid w:val="00C0061C"/>
    <w:rsid w:val="00C013B1"/>
    <w:rsid w:val="00C02CD3"/>
    <w:rsid w:val="00C03932"/>
    <w:rsid w:val="00C0463A"/>
    <w:rsid w:val="00C04971"/>
    <w:rsid w:val="00C05370"/>
    <w:rsid w:val="00C05D94"/>
    <w:rsid w:val="00C05E6C"/>
    <w:rsid w:val="00C05F24"/>
    <w:rsid w:val="00C0620C"/>
    <w:rsid w:val="00C06E9F"/>
    <w:rsid w:val="00C07049"/>
    <w:rsid w:val="00C10105"/>
    <w:rsid w:val="00C12481"/>
    <w:rsid w:val="00C13022"/>
    <w:rsid w:val="00C14518"/>
    <w:rsid w:val="00C15A98"/>
    <w:rsid w:val="00C17DD3"/>
    <w:rsid w:val="00C235F4"/>
    <w:rsid w:val="00C2371F"/>
    <w:rsid w:val="00C23CAA"/>
    <w:rsid w:val="00C27E78"/>
    <w:rsid w:val="00C303E5"/>
    <w:rsid w:val="00C3194B"/>
    <w:rsid w:val="00C31A8B"/>
    <w:rsid w:val="00C31AC9"/>
    <w:rsid w:val="00C358C4"/>
    <w:rsid w:val="00C40867"/>
    <w:rsid w:val="00C414B9"/>
    <w:rsid w:val="00C43E6F"/>
    <w:rsid w:val="00C4581D"/>
    <w:rsid w:val="00C4736E"/>
    <w:rsid w:val="00C5080F"/>
    <w:rsid w:val="00C5399B"/>
    <w:rsid w:val="00C55DD1"/>
    <w:rsid w:val="00C57970"/>
    <w:rsid w:val="00C57E78"/>
    <w:rsid w:val="00C64A6E"/>
    <w:rsid w:val="00C64D17"/>
    <w:rsid w:val="00C73F19"/>
    <w:rsid w:val="00C768BB"/>
    <w:rsid w:val="00C80ABD"/>
    <w:rsid w:val="00C8262C"/>
    <w:rsid w:val="00C83060"/>
    <w:rsid w:val="00C85F6B"/>
    <w:rsid w:val="00C86B1B"/>
    <w:rsid w:val="00C87478"/>
    <w:rsid w:val="00C93ECF"/>
    <w:rsid w:val="00C977C7"/>
    <w:rsid w:val="00CA096C"/>
    <w:rsid w:val="00CA1C24"/>
    <w:rsid w:val="00CA2AC1"/>
    <w:rsid w:val="00CA306A"/>
    <w:rsid w:val="00CA3CDE"/>
    <w:rsid w:val="00CA4684"/>
    <w:rsid w:val="00CA5A2B"/>
    <w:rsid w:val="00CA6527"/>
    <w:rsid w:val="00CA7599"/>
    <w:rsid w:val="00CB01C9"/>
    <w:rsid w:val="00CB0A59"/>
    <w:rsid w:val="00CB11DB"/>
    <w:rsid w:val="00CB169A"/>
    <w:rsid w:val="00CB1C37"/>
    <w:rsid w:val="00CB2496"/>
    <w:rsid w:val="00CB4100"/>
    <w:rsid w:val="00CB5618"/>
    <w:rsid w:val="00CB5CFD"/>
    <w:rsid w:val="00CB6072"/>
    <w:rsid w:val="00CB6257"/>
    <w:rsid w:val="00CB76EF"/>
    <w:rsid w:val="00CC0CB6"/>
    <w:rsid w:val="00CC18C7"/>
    <w:rsid w:val="00CC1D54"/>
    <w:rsid w:val="00CC2246"/>
    <w:rsid w:val="00CC2357"/>
    <w:rsid w:val="00CC4036"/>
    <w:rsid w:val="00CC4745"/>
    <w:rsid w:val="00CC4BA5"/>
    <w:rsid w:val="00CC6444"/>
    <w:rsid w:val="00CC7988"/>
    <w:rsid w:val="00CD0164"/>
    <w:rsid w:val="00CD03A2"/>
    <w:rsid w:val="00CD04B2"/>
    <w:rsid w:val="00CD1B1D"/>
    <w:rsid w:val="00CD6A18"/>
    <w:rsid w:val="00CD7F40"/>
    <w:rsid w:val="00CE028D"/>
    <w:rsid w:val="00CE144D"/>
    <w:rsid w:val="00CE44AB"/>
    <w:rsid w:val="00CE4D80"/>
    <w:rsid w:val="00CE5B15"/>
    <w:rsid w:val="00CE638D"/>
    <w:rsid w:val="00CE79DE"/>
    <w:rsid w:val="00CF1BCC"/>
    <w:rsid w:val="00CF21E0"/>
    <w:rsid w:val="00CF527D"/>
    <w:rsid w:val="00CF5D59"/>
    <w:rsid w:val="00CF7149"/>
    <w:rsid w:val="00D00234"/>
    <w:rsid w:val="00D039FB"/>
    <w:rsid w:val="00D03E46"/>
    <w:rsid w:val="00D05E6A"/>
    <w:rsid w:val="00D07566"/>
    <w:rsid w:val="00D12B25"/>
    <w:rsid w:val="00D13519"/>
    <w:rsid w:val="00D13910"/>
    <w:rsid w:val="00D139C2"/>
    <w:rsid w:val="00D1514C"/>
    <w:rsid w:val="00D16DB3"/>
    <w:rsid w:val="00D172DC"/>
    <w:rsid w:val="00D22ACF"/>
    <w:rsid w:val="00D252C7"/>
    <w:rsid w:val="00D25D02"/>
    <w:rsid w:val="00D30679"/>
    <w:rsid w:val="00D3234F"/>
    <w:rsid w:val="00D33636"/>
    <w:rsid w:val="00D339D8"/>
    <w:rsid w:val="00D352CA"/>
    <w:rsid w:val="00D3605E"/>
    <w:rsid w:val="00D41547"/>
    <w:rsid w:val="00D426BC"/>
    <w:rsid w:val="00D42FB6"/>
    <w:rsid w:val="00D431D8"/>
    <w:rsid w:val="00D432A0"/>
    <w:rsid w:val="00D440F8"/>
    <w:rsid w:val="00D44144"/>
    <w:rsid w:val="00D46F38"/>
    <w:rsid w:val="00D50B1F"/>
    <w:rsid w:val="00D544B0"/>
    <w:rsid w:val="00D54679"/>
    <w:rsid w:val="00D55FC1"/>
    <w:rsid w:val="00D5676A"/>
    <w:rsid w:val="00D607EF"/>
    <w:rsid w:val="00D61A8C"/>
    <w:rsid w:val="00D62F3D"/>
    <w:rsid w:val="00D6351B"/>
    <w:rsid w:val="00D65CDC"/>
    <w:rsid w:val="00D65F1A"/>
    <w:rsid w:val="00D677C4"/>
    <w:rsid w:val="00D712FE"/>
    <w:rsid w:val="00D7240E"/>
    <w:rsid w:val="00D72C49"/>
    <w:rsid w:val="00D75720"/>
    <w:rsid w:val="00D76DC7"/>
    <w:rsid w:val="00D777AA"/>
    <w:rsid w:val="00D77AFA"/>
    <w:rsid w:val="00D80C56"/>
    <w:rsid w:val="00D81B1D"/>
    <w:rsid w:val="00D85C2E"/>
    <w:rsid w:val="00D87734"/>
    <w:rsid w:val="00D913E8"/>
    <w:rsid w:val="00D91993"/>
    <w:rsid w:val="00D93EFB"/>
    <w:rsid w:val="00D949DC"/>
    <w:rsid w:val="00D957F8"/>
    <w:rsid w:val="00D95B06"/>
    <w:rsid w:val="00D96830"/>
    <w:rsid w:val="00D97733"/>
    <w:rsid w:val="00DA1488"/>
    <w:rsid w:val="00DA4695"/>
    <w:rsid w:val="00DA5717"/>
    <w:rsid w:val="00DA63B9"/>
    <w:rsid w:val="00DA66E3"/>
    <w:rsid w:val="00DA6D33"/>
    <w:rsid w:val="00DB041C"/>
    <w:rsid w:val="00DB1747"/>
    <w:rsid w:val="00DB1752"/>
    <w:rsid w:val="00DB4091"/>
    <w:rsid w:val="00DB4218"/>
    <w:rsid w:val="00DB519A"/>
    <w:rsid w:val="00DB7677"/>
    <w:rsid w:val="00DC0257"/>
    <w:rsid w:val="00DC04D1"/>
    <w:rsid w:val="00DC104B"/>
    <w:rsid w:val="00DC288A"/>
    <w:rsid w:val="00DC4379"/>
    <w:rsid w:val="00DC6E4E"/>
    <w:rsid w:val="00DD175E"/>
    <w:rsid w:val="00DD23EE"/>
    <w:rsid w:val="00DD2A35"/>
    <w:rsid w:val="00DD3A48"/>
    <w:rsid w:val="00DD4F84"/>
    <w:rsid w:val="00DD7957"/>
    <w:rsid w:val="00DE0947"/>
    <w:rsid w:val="00DE0AD0"/>
    <w:rsid w:val="00DE0DDE"/>
    <w:rsid w:val="00DE4ECA"/>
    <w:rsid w:val="00DE57D7"/>
    <w:rsid w:val="00DE5D65"/>
    <w:rsid w:val="00DE5E38"/>
    <w:rsid w:val="00DE6103"/>
    <w:rsid w:val="00DE6E23"/>
    <w:rsid w:val="00DE70A3"/>
    <w:rsid w:val="00DF127E"/>
    <w:rsid w:val="00DF42D6"/>
    <w:rsid w:val="00E00CB4"/>
    <w:rsid w:val="00E0200C"/>
    <w:rsid w:val="00E026C6"/>
    <w:rsid w:val="00E03D5C"/>
    <w:rsid w:val="00E042EC"/>
    <w:rsid w:val="00E05656"/>
    <w:rsid w:val="00E0705E"/>
    <w:rsid w:val="00E10324"/>
    <w:rsid w:val="00E10FFA"/>
    <w:rsid w:val="00E11821"/>
    <w:rsid w:val="00E11FCF"/>
    <w:rsid w:val="00E12A13"/>
    <w:rsid w:val="00E13FCE"/>
    <w:rsid w:val="00E163F8"/>
    <w:rsid w:val="00E171E4"/>
    <w:rsid w:val="00E1729C"/>
    <w:rsid w:val="00E20E30"/>
    <w:rsid w:val="00E21050"/>
    <w:rsid w:val="00E21A64"/>
    <w:rsid w:val="00E222CC"/>
    <w:rsid w:val="00E22381"/>
    <w:rsid w:val="00E22A9F"/>
    <w:rsid w:val="00E30859"/>
    <w:rsid w:val="00E34400"/>
    <w:rsid w:val="00E34843"/>
    <w:rsid w:val="00E34FE6"/>
    <w:rsid w:val="00E351EC"/>
    <w:rsid w:val="00E36E30"/>
    <w:rsid w:val="00E374B9"/>
    <w:rsid w:val="00E400EA"/>
    <w:rsid w:val="00E40D37"/>
    <w:rsid w:val="00E41819"/>
    <w:rsid w:val="00E41F36"/>
    <w:rsid w:val="00E434A2"/>
    <w:rsid w:val="00E44FB7"/>
    <w:rsid w:val="00E45B8E"/>
    <w:rsid w:val="00E5356A"/>
    <w:rsid w:val="00E569A3"/>
    <w:rsid w:val="00E5731C"/>
    <w:rsid w:val="00E601D6"/>
    <w:rsid w:val="00E60E40"/>
    <w:rsid w:val="00E62BAD"/>
    <w:rsid w:val="00E653BE"/>
    <w:rsid w:val="00E658C0"/>
    <w:rsid w:val="00E66A99"/>
    <w:rsid w:val="00E66F21"/>
    <w:rsid w:val="00E71241"/>
    <w:rsid w:val="00E7482C"/>
    <w:rsid w:val="00E751A9"/>
    <w:rsid w:val="00E77BC9"/>
    <w:rsid w:val="00E80404"/>
    <w:rsid w:val="00E842E9"/>
    <w:rsid w:val="00E916FF"/>
    <w:rsid w:val="00E91826"/>
    <w:rsid w:val="00E9622C"/>
    <w:rsid w:val="00EA091F"/>
    <w:rsid w:val="00EA12FF"/>
    <w:rsid w:val="00EA1BBD"/>
    <w:rsid w:val="00EA2A2F"/>
    <w:rsid w:val="00EA3D37"/>
    <w:rsid w:val="00EA468B"/>
    <w:rsid w:val="00EA4950"/>
    <w:rsid w:val="00EA4A2D"/>
    <w:rsid w:val="00EA4FD8"/>
    <w:rsid w:val="00EA67D1"/>
    <w:rsid w:val="00EB008C"/>
    <w:rsid w:val="00EB4FF6"/>
    <w:rsid w:val="00EC009E"/>
    <w:rsid w:val="00EC08A2"/>
    <w:rsid w:val="00EC0E43"/>
    <w:rsid w:val="00EC2F85"/>
    <w:rsid w:val="00EC3339"/>
    <w:rsid w:val="00EC42DA"/>
    <w:rsid w:val="00EC52DC"/>
    <w:rsid w:val="00EC6195"/>
    <w:rsid w:val="00EC67B3"/>
    <w:rsid w:val="00EC7154"/>
    <w:rsid w:val="00ED0B8C"/>
    <w:rsid w:val="00ED0F95"/>
    <w:rsid w:val="00ED18C2"/>
    <w:rsid w:val="00ED1B31"/>
    <w:rsid w:val="00ED3CB0"/>
    <w:rsid w:val="00ED4301"/>
    <w:rsid w:val="00ED5557"/>
    <w:rsid w:val="00EE0522"/>
    <w:rsid w:val="00EE06CF"/>
    <w:rsid w:val="00EE13D7"/>
    <w:rsid w:val="00EE191A"/>
    <w:rsid w:val="00EE2DA4"/>
    <w:rsid w:val="00EE5005"/>
    <w:rsid w:val="00EE5C1E"/>
    <w:rsid w:val="00EE5E2D"/>
    <w:rsid w:val="00EE70E5"/>
    <w:rsid w:val="00EF1467"/>
    <w:rsid w:val="00EF4C32"/>
    <w:rsid w:val="00EF559C"/>
    <w:rsid w:val="00F00447"/>
    <w:rsid w:val="00F01682"/>
    <w:rsid w:val="00F016A5"/>
    <w:rsid w:val="00F10CE2"/>
    <w:rsid w:val="00F1163B"/>
    <w:rsid w:val="00F11973"/>
    <w:rsid w:val="00F1556C"/>
    <w:rsid w:val="00F17901"/>
    <w:rsid w:val="00F200BC"/>
    <w:rsid w:val="00F2063B"/>
    <w:rsid w:val="00F2527A"/>
    <w:rsid w:val="00F31C93"/>
    <w:rsid w:val="00F31CE8"/>
    <w:rsid w:val="00F329B6"/>
    <w:rsid w:val="00F332E5"/>
    <w:rsid w:val="00F373B0"/>
    <w:rsid w:val="00F373D6"/>
    <w:rsid w:val="00F37C59"/>
    <w:rsid w:val="00F4086F"/>
    <w:rsid w:val="00F41A1B"/>
    <w:rsid w:val="00F4220C"/>
    <w:rsid w:val="00F444E2"/>
    <w:rsid w:val="00F47116"/>
    <w:rsid w:val="00F501F3"/>
    <w:rsid w:val="00F51E7C"/>
    <w:rsid w:val="00F5274C"/>
    <w:rsid w:val="00F55F39"/>
    <w:rsid w:val="00F571BB"/>
    <w:rsid w:val="00F57D6A"/>
    <w:rsid w:val="00F60D28"/>
    <w:rsid w:val="00F613CD"/>
    <w:rsid w:val="00F61DB7"/>
    <w:rsid w:val="00F62B7E"/>
    <w:rsid w:val="00F647D2"/>
    <w:rsid w:val="00F6551A"/>
    <w:rsid w:val="00F659C8"/>
    <w:rsid w:val="00F667CE"/>
    <w:rsid w:val="00F66AD7"/>
    <w:rsid w:val="00F709AF"/>
    <w:rsid w:val="00F70FFC"/>
    <w:rsid w:val="00F7470C"/>
    <w:rsid w:val="00F749A1"/>
    <w:rsid w:val="00F75110"/>
    <w:rsid w:val="00F75E60"/>
    <w:rsid w:val="00F7610A"/>
    <w:rsid w:val="00F76A7C"/>
    <w:rsid w:val="00F77C7C"/>
    <w:rsid w:val="00F82294"/>
    <w:rsid w:val="00F82884"/>
    <w:rsid w:val="00F82F7C"/>
    <w:rsid w:val="00F83AB5"/>
    <w:rsid w:val="00F84282"/>
    <w:rsid w:val="00F84B7B"/>
    <w:rsid w:val="00F871AF"/>
    <w:rsid w:val="00F93B11"/>
    <w:rsid w:val="00F96F30"/>
    <w:rsid w:val="00FA05CC"/>
    <w:rsid w:val="00FA074F"/>
    <w:rsid w:val="00FA16AA"/>
    <w:rsid w:val="00FA1AF8"/>
    <w:rsid w:val="00FA1B55"/>
    <w:rsid w:val="00FA2DC1"/>
    <w:rsid w:val="00FA2F70"/>
    <w:rsid w:val="00FA3A95"/>
    <w:rsid w:val="00FB1870"/>
    <w:rsid w:val="00FB27C3"/>
    <w:rsid w:val="00FB2B09"/>
    <w:rsid w:val="00FB2ED4"/>
    <w:rsid w:val="00FB3AF9"/>
    <w:rsid w:val="00FB54F9"/>
    <w:rsid w:val="00FB6AD4"/>
    <w:rsid w:val="00FB7A58"/>
    <w:rsid w:val="00FC11E0"/>
    <w:rsid w:val="00FC3B0D"/>
    <w:rsid w:val="00FC4087"/>
    <w:rsid w:val="00FC43EA"/>
    <w:rsid w:val="00FC47D3"/>
    <w:rsid w:val="00FC5181"/>
    <w:rsid w:val="00FC5E8E"/>
    <w:rsid w:val="00FC6612"/>
    <w:rsid w:val="00FC78FE"/>
    <w:rsid w:val="00FD0181"/>
    <w:rsid w:val="00FD0CAA"/>
    <w:rsid w:val="00FD4D3A"/>
    <w:rsid w:val="00FD4DDA"/>
    <w:rsid w:val="00FD6B97"/>
    <w:rsid w:val="00FD74F6"/>
    <w:rsid w:val="00FD7D72"/>
    <w:rsid w:val="00FD7F82"/>
    <w:rsid w:val="00FE1D00"/>
    <w:rsid w:val="00FE24C6"/>
    <w:rsid w:val="00FE391B"/>
    <w:rsid w:val="00FE656E"/>
    <w:rsid w:val="00FF1264"/>
    <w:rsid w:val="00FF1320"/>
    <w:rsid w:val="00FF1EB8"/>
    <w:rsid w:val="00FF22E3"/>
    <w:rsid w:val="00FF440A"/>
    <w:rsid w:val="00FF5453"/>
    <w:rsid w:val="00FF6611"/>
    <w:rsid w:val="01AB2E07"/>
    <w:rsid w:val="04D35471"/>
    <w:rsid w:val="05FB6D97"/>
    <w:rsid w:val="0C5E38D3"/>
    <w:rsid w:val="10637A13"/>
    <w:rsid w:val="10E024EE"/>
    <w:rsid w:val="15A4321E"/>
    <w:rsid w:val="16D208B9"/>
    <w:rsid w:val="22CB46B1"/>
    <w:rsid w:val="264D6D44"/>
    <w:rsid w:val="273A72C8"/>
    <w:rsid w:val="274E5D15"/>
    <w:rsid w:val="2D594220"/>
    <w:rsid w:val="3041156B"/>
    <w:rsid w:val="3055732D"/>
    <w:rsid w:val="36A209E6"/>
    <w:rsid w:val="38237904"/>
    <w:rsid w:val="399565E0"/>
    <w:rsid w:val="43234C5C"/>
    <w:rsid w:val="48A87C1F"/>
    <w:rsid w:val="4E106229"/>
    <w:rsid w:val="5757020A"/>
    <w:rsid w:val="5AB26B9A"/>
    <w:rsid w:val="60F5747E"/>
    <w:rsid w:val="69D87C9F"/>
    <w:rsid w:val="6B0958E8"/>
    <w:rsid w:val="6B350927"/>
    <w:rsid w:val="6B3547B5"/>
    <w:rsid w:val="795A247F"/>
    <w:rsid w:val="7AF10BC1"/>
    <w:rsid w:val="7BEE5100"/>
    <w:rsid w:val="7F2B3BC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qFormat="1"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6">
    <w:name w:val="Default Paragraph Font"/>
    <w:semiHidden/>
    <w:unhideWhenUsed/>
    <w:qFormat/>
    <w:uiPriority w:val="1"/>
  </w:style>
  <w:style w:type="table" w:default="1" w:styleId="5">
    <w:name w:val="Normal Table"/>
    <w:semiHidden/>
    <w:unhideWhenUsed/>
    <w:qFormat/>
    <w:uiPriority w:val="99"/>
    <w:tblPr>
      <w:tblCellMar>
        <w:top w:w="0" w:type="dxa"/>
        <w:left w:w="108" w:type="dxa"/>
        <w:bottom w:w="0" w:type="dxa"/>
        <w:right w:w="108" w:type="dxa"/>
      </w:tblCellMar>
    </w:tblPr>
  </w:style>
  <w:style w:type="paragraph" w:styleId="2">
    <w:name w:val="Balloon Text"/>
    <w:basedOn w:val="1"/>
    <w:link w:val="9"/>
    <w:semiHidden/>
    <w:unhideWhenUsed/>
    <w:qFormat/>
    <w:uiPriority w:val="99"/>
    <w:rPr>
      <w:sz w:val="18"/>
      <w:szCs w:val="18"/>
    </w:rPr>
  </w:style>
  <w:style w:type="paragraph" w:styleId="3">
    <w:name w:val="footer"/>
    <w:basedOn w:val="1"/>
    <w:link w:val="11"/>
    <w:unhideWhenUsed/>
    <w:qFormat/>
    <w:uiPriority w:val="99"/>
    <w:pPr>
      <w:tabs>
        <w:tab w:val="center" w:pos="4153"/>
        <w:tab w:val="right" w:pos="8306"/>
      </w:tabs>
      <w:snapToGrid w:val="0"/>
      <w:jc w:val="left"/>
    </w:pPr>
    <w:rPr>
      <w:sz w:val="18"/>
      <w:szCs w:val="18"/>
    </w:rPr>
  </w:style>
  <w:style w:type="paragraph" w:styleId="4">
    <w:name w:val="header"/>
    <w:basedOn w:val="1"/>
    <w:link w:val="10"/>
    <w:unhideWhenUsed/>
    <w:qFormat/>
    <w:uiPriority w:val="99"/>
    <w:pPr>
      <w:tabs>
        <w:tab w:val="center" w:pos="4153"/>
        <w:tab w:val="right" w:pos="8306"/>
      </w:tabs>
      <w:snapToGrid w:val="0"/>
      <w:jc w:val="center"/>
    </w:pPr>
    <w:rPr>
      <w:sz w:val="18"/>
      <w:szCs w:val="18"/>
    </w:rPr>
  </w:style>
  <w:style w:type="character" w:styleId="7">
    <w:name w:val="page number"/>
    <w:basedOn w:val="6"/>
    <w:unhideWhenUsed/>
    <w:qFormat/>
    <w:uiPriority w:val="0"/>
    <w:rPr>
      <w:rFonts w:hint="default"/>
      <w:sz w:val="24"/>
      <w:szCs w:val="24"/>
    </w:rPr>
  </w:style>
  <w:style w:type="paragraph" w:styleId="8">
    <w:name w:val="List Paragraph"/>
    <w:basedOn w:val="1"/>
    <w:qFormat/>
    <w:uiPriority w:val="34"/>
    <w:pPr>
      <w:ind w:firstLine="420" w:firstLineChars="200"/>
    </w:pPr>
  </w:style>
  <w:style w:type="character" w:customStyle="1" w:styleId="9">
    <w:name w:val="批注框文本 字符"/>
    <w:basedOn w:val="6"/>
    <w:link w:val="2"/>
    <w:semiHidden/>
    <w:qFormat/>
    <w:uiPriority w:val="99"/>
    <w:rPr>
      <w:sz w:val="18"/>
      <w:szCs w:val="18"/>
    </w:rPr>
  </w:style>
  <w:style w:type="character" w:customStyle="1" w:styleId="10">
    <w:name w:val="页眉 字符"/>
    <w:basedOn w:val="6"/>
    <w:link w:val="4"/>
    <w:qFormat/>
    <w:uiPriority w:val="99"/>
    <w:rPr>
      <w:sz w:val="18"/>
      <w:szCs w:val="18"/>
    </w:rPr>
  </w:style>
  <w:style w:type="character" w:customStyle="1" w:styleId="11">
    <w:name w:val="页脚 字符"/>
    <w:basedOn w:val="6"/>
    <w:link w:val="3"/>
    <w:qFormat/>
    <w:uiPriority w:val="99"/>
    <w:rPr>
      <w:sz w:val="18"/>
      <w:szCs w:val="18"/>
    </w:rPr>
  </w:style>
  <w:style w:type="character" w:customStyle="1" w:styleId="12">
    <w:name w:val="link-new"/>
    <w:basedOn w:val="6"/>
    <w:unhideWhenUsed/>
    <w:qFormat/>
    <w:uiPriority w:val="0"/>
    <w:rPr>
      <w:rFonts w:hint="default"/>
      <w:sz w:val="24"/>
      <w:szCs w:val="24"/>
    </w:rPr>
  </w:style>
  <w:style w:type="character" w:customStyle="1" w:styleId="13">
    <w:name w:val="font61"/>
    <w:basedOn w:val="6"/>
    <w:qFormat/>
    <w:uiPriority w:val="0"/>
    <w:rPr>
      <w:rFonts w:hint="default" w:ascii="Times New Roman" w:hAnsi="Times New Roman" w:cs="Times New Roman"/>
      <w:color w:val="000000"/>
      <w:sz w:val="21"/>
      <w:szCs w:val="21"/>
      <w:u w:val="none"/>
    </w:rPr>
  </w:style>
  <w:style w:type="character" w:customStyle="1" w:styleId="14">
    <w:name w:val="font31"/>
    <w:basedOn w:val="6"/>
    <w:qFormat/>
    <w:uiPriority w:val="0"/>
    <w:rPr>
      <w:rFonts w:hint="eastAsia" w:ascii="宋体" w:hAnsi="宋体" w:eastAsia="宋体" w:cs="宋体"/>
      <w:color w:val="000000"/>
      <w:sz w:val="21"/>
      <w:szCs w:val="21"/>
      <w:u w:val="none"/>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jpe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numbering" Target="numbering.xml"/><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Company>HP</Company>
  <Pages>16</Pages>
  <Words>1517</Words>
  <Characters>1547</Characters>
  <Lines>34</Lines>
  <Paragraphs>9</Paragraphs>
  <TotalTime>39</TotalTime>
  <ScaleCrop>false</ScaleCrop>
  <LinksUpToDate>false</LinksUpToDate>
  <CharactersWithSpaces>1565</CharactersWithSpaces>
  <Application>WPS Office_12.1.0.19770_F1E327BC-269C-435d-A152-05C5408002CA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2024-07-30T03:28:00Z</dcterms:created>
  <dc:creator>刘永鑫</dc:creator>
  <cp:lastModifiedBy>Lyx</cp:lastModifiedBy>
  <cp:lastPrinted>2025-01-10T07:07:00Z</cp:lastPrinted>
  <dcterms:modified xsi:type="dcterms:W3CDTF">2025-01-17T07:17:44Z</dcterms:modified>
  <cp:revision>42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TemplateDocerSaveRecord">
    <vt:lpwstr>eyJoZGlkIjoiMjA3ZjhmZDQ3NWIzOGI4NDJkZjM3Yjk0ZTQwYzM3ZTEiLCJ1c2VySWQiOiI0ODY0MTY4NzYifQ==</vt:lpwstr>
  </property>
  <property fmtid="{D5CDD505-2E9C-101B-9397-08002B2CF9AE}" pid="3" name="KSOProductBuildVer">
    <vt:lpwstr>2052-12.1.0.19770</vt:lpwstr>
  </property>
  <property fmtid="{D5CDD505-2E9C-101B-9397-08002B2CF9AE}" pid="4" name="ICV">
    <vt:lpwstr>C5038C8AC2414F21B641D8892C11146C_12</vt:lpwstr>
  </property>
</Properties>
</file>