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790" w:rsidRDefault="0060650E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6F4790" w:rsidRDefault="0060650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6F4790" w:rsidRDefault="0060650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6F4790" w:rsidRDefault="0060650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6F4790" w:rsidRDefault="0060650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:rsidR="006F4790" w:rsidRDefault="0060650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6F4790" w:rsidRDefault="0060650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6F4790" w:rsidRDefault="0060650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6F4790" w:rsidRDefault="0060650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</w:t>
      </w:r>
      <w:r w:rsidR="00A05DEB" w:rsidRPr="00A05DEB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毕业实习及调研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》实习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/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:rsidR="006F4790" w:rsidRDefault="0060650E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2027"/>
        <w:gridCol w:w="1099"/>
        <w:gridCol w:w="59"/>
        <w:gridCol w:w="1198"/>
        <w:gridCol w:w="305"/>
        <w:gridCol w:w="487"/>
        <w:gridCol w:w="442"/>
        <w:gridCol w:w="962"/>
        <w:gridCol w:w="1237"/>
      </w:tblGrid>
      <w:tr w:rsidR="006F4790">
        <w:trPr>
          <w:trHeight w:val="405"/>
        </w:trPr>
        <w:tc>
          <w:tcPr>
            <w:tcW w:w="791" w:type="pct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:rsidR="006F4790" w:rsidRDefault="00A05D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05DEB">
              <w:rPr>
                <w:rFonts w:ascii="Times New Roman" w:eastAsia="宋体" w:hAnsi="Times New Roman" w:cs="Times New Roman" w:hint="eastAsia"/>
                <w:szCs w:val="21"/>
              </w:rPr>
              <w:t>毕业实习及调研</w:t>
            </w:r>
          </w:p>
        </w:tc>
      </w:tr>
      <w:tr w:rsidR="006F4790">
        <w:trPr>
          <w:trHeight w:val="417"/>
        </w:trPr>
        <w:tc>
          <w:tcPr>
            <w:tcW w:w="791" w:type="pct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:rsidR="006F4790" w:rsidRDefault="00E663E3" w:rsidP="00174B5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663E3">
              <w:rPr>
                <w:rFonts w:ascii="Times New Roman" w:eastAsia="宋体" w:hAnsi="Times New Roman" w:cs="Times New Roman"/>
                <w:szCs w:val="21"/>
              </w:rPr>
              <w:t>Graduation practice and research</w:t>
            </w:r>
            <w:r w:rsidR="0060650E">
              <w:rPr>
                <w:rFonts w:ascii="Times New Roman" w:eastAsia="宋体" w:hAnsi="Times New Roman" w:cs="Times New Roman" w:hint="eastAsia"/>
                <w:szCs w:val="21"/>
              </w:rPr>
              <w:tab/>
            </w:r>
          </w:p>
        </w:tc>
        <w:tc>
          <w:tcPr>
            <w:tcW w:w="756" w:type="pct"/>
            <w:gridSpan w:val="2"/>
            <w:vAlign w:val="center"/>
          </w:tcPr>
          <w:p w:rsidR="006F4790" w:rsidRDefault="0060650E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 w:rsidR="006F4790" w:rsidRDefault="0060650E" w:rsidP="00B667A1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 w:rsidR="00B667A1">
              <w:rPr>
                <w:rFonts w:hAnsi="宋体" w:hint="eastAsia"/>
                <w:bCs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:rsidR="006F4790" w:rsidRDefault="00EC625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C625A">
              <w:rPr>
                <w:rFonts w:ascii="Times New Roman" w:eastAsia="宋体" w:hAnsi="Times New Roman" w:cs="Times New Roman"/>
                <w:szCs w:val="21"/>
              </w:rPr>
              <w:t>24114042</w:t>
            </w:r>
          </w:p>
        </w:tc>
        <w:tc>
          <w:tcPr>
            <w:tcW w:w="624" w:type="pct"/>
            <w:gridSpan w:val="2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:rsidR="006F4790" w:rsidRDefault="00B667A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664" w:type="pct"/>
            <w:gridSpan w:val="3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:rsidR="006F4790" w:rsidRDefault="00B667A1" w:rsidP="001D36F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 w:rsidR="001D36FC">
              <w:rPr>
                <w:rFonts w:ascii="Times New Roman" w:eastAsia="宋体" w:hAnsi="Times New Roman" w:cs="Times New Roman" w:hint="eastAsia"/>
                <w:szCs w:val="21"/>
              </w:rPr>
              <w:t>周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:rsidR="006F4790" w:rsidRDefault="0060650E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:rsidR="006F4790" w:rsidRDefault="00B667A1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="0060650E">
              <w:rPr>
                <w:rFonts w:hint="eastAsia"/>
                <w:bCs/>
                <w:szCs w:val="21"/>
              </w:rPr>
              <w:t>专业见习</w:t>
            </w:r>
          </w:p>
          <w:p w:rsidR="006F4790" w:rsidRDefault="0060650E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:rsidR="006F4790" w:rsidRDefault="00B667A1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 w:rsidR="0060650E">
              <w:rPr>
                <w:rFonts w:hint="eastAsia"/>
                <w:bCs/>
                <w:szCs w:val="21"/>
              </w:rPr>
              <w:t>毕业实习</w:t>
            </w:r>
          </w:p>
          <w:p w:rsidR="006F4790" w:rsidRDefault="0060650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:rsidR="006F4790" w:rsidRDefault="00EC625A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 w:rsidR="0060650E">
              <w:rPr>
                <w:rFonts w:eastAsia="宋体" w:hAnsi="宋体"/>
                <w:bCs/>
                <w:szCs w:val="21"/>
              </w:rPr>
              <w:t>必修</w:t>
            </w:r>
          </w:p>
          <w:p w:rsidR="006F4790" w:rsidRDefault="0060650E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:rsidR="006F4790" w:rsidRDefault="0060650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:rsidR="006F4790" w:rsidRDefault="0060650E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:rsidR="006F4790" w:rsidRDefault="00EC625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 w:rsidR="0060650E">
              <w:rPr>
                <w:rFonts w:hAnsi="宋体" w:hint="eastAsia"/>
                <w:szCs w:val="21"/>
                <w:lang w:bidi="ar"/>
              </w:rPr>
              <w:t>线下</w:t>
            </w:r>
          </w:p>
          <w:p w:rsidR="006F4790" w:rsidRDefault="0060650E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:rsidR="006F4790" w:rsidRDefault="0060650E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:rsidR="006F4790" w:rsidRDefault="0060650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:rsidR="002918A4" w:rsidRDefault="002918A4" w:rsidP="002918A4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□课程作品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实习表现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:rsidR="006F4790" w:rsidRDefault="002918A4" w:rsidP="002918A4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实习评价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□阶段性测试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□平时作业</w:t>
            </w:r>
            <w:r>
              <w:rPr>
                <w:rFonts w:hAnsi="宋体" w:hint="eastAsia"/>
                <w:szCs w:val="21"/>
                <w:lang w:bidi="ar"/>
              </w:rPr>
              <w:t xml:space="preserve">   </w:t>
            </w: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实习项目完成情况（可多选）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:rsidR="006F4790" w:rsidRDefault="00EC625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材料学院</w:t>
            </w:r>
          </w:p>
        </w:tc>
        <w:tc>
          <w:tcPr>
            <w:tcW w:w="841" w:type="pct"/>
            <w:gridSpan w:val="3"/>
            <w:vAlign w:val="center"/>
          </w:tcPr>
          <w:p w:rsidR="006F4790" w:rsidRDefault="0060650E"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:rsidR="006F4790" w:rsidRDefault="00EC625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材料科学系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:rsidR="006F4790" w:rsidRDefault="00EC625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材料科学与工程</w:t>
            </w:r>
          </w:p>
        </w:tc>
        <w:tc>
          <w:tcPr>
            <w:tcW w:w="841" w:type="pct"/>
            <w:gridSpan w:val="3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:rsidR="006F4790" w:rsidRDefault="0060650E" w:rsidP="00B667A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B667A1">
              <w:rPr>
                <w:rFonts w:ascii="Times New Roman" w:eastAsia="宋体" w:hAnsi="Times New Roman" w:cs="Times New Roman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Default="0060650E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:rsidR="006F4790" w:rsidRDefault="00EC625A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杨登辉</w:t>
            </w:r>
            <w:proofErr w:type="gramEnd"/>
          </w:p>
        </w:tc>
        <w:tc>
          <w:tcPr>
            <w:tcW w:w="841" w:type="pct"/>
            <w:gridSpan w:val="3"/>
            <w:vAlign w:val="center"/>
          </w:tcPr>
          <w:p w:rsidR="006F4790" w:rsidRDefault="0060650E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:rsidR="006F4790" w:rsidRDefault="00EC625A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姚闯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:rsidR="006F4790" w:rsidRDefault="00213B95">
            <w:pPr>
              <w:rPr>
                <w:rFonts w:ascii="Times New Roman" w:eastAsia="宋体" w:hAnsi="Times New Roman" w:cs="Times New Roman"/>
                <w:color w:val="548DD4" w:themeColor="text2" w:themeTint="99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材料科学基础，金属学及热处理，功能材料基础</w:t>
            </w:r>
            <w:r w:rsidR="00785F14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785F14">
              <w:rPr>
                <w:rFonts w:ascii="Times New Roman" w:eastAsia="宋体" w:hAnsi="Times New Roman" w:cs="Times New Roman"/>
                <w:szCs w:val="21"/>
              </w:rPr>
              <w:t>光电功能材料</w:t>
            </w:r>
            <w:r w:rsidR="00094169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094169">
              <w:rPr>
                <w:rFonts w:ascii="Times New Roman" w:eastAsia="宋体" w:hAnsi="Times New Roman" w:cs="Times New Roman"/>
                <w:szCs w:val="21"/>
              </w:rPr>
              <w:t>材料工程基础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Pr="004217C7" w:rsidRDefault="0060650E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:rsidR="006F4790" w:rsidRPr="004217C7" w:rsidRDefault="00785F14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毕业设计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Pr="004217C7" w:rsidRDefault="0060650E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:rsidR="006F4790" w:rsidRPr="004217C7" w:rsidRDefault="00EC625A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Pr="004217C7" w:rsidRDefault="0060650E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:rsidR="006F4790" w:rsidRPr="004217C7" w:rsidRDefault="00EC625A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6F4790">
        <w:trPr>
          <w:trHeight w:val="636"/>
        </w:trPr>
        <w:tc>
          <w:tcPr>
            <w:tcW w:w="791" w:type="pct"/>
            <w:vAlign w:val="center"/>
          </w:tcPr>
          <w:p w:rsidR="006F4790" w:rsidRPr="004217C7" w:rsidRDefault="0060650E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:rsidR="006F4790" w:rsidRPr="004217C7" w:rsidRDefault="0009416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094169">
              <w:rPr>
                <w:rFonts w:ascii="Times New Roman" w:cs="Times New Roman" w:hint="eastAsia"/>
                <w:color w:val="000000" w:themeColor="text1"/>
                <w:szCs w:val="21"/>
              </w:rPr>
              <w:t>《毕业实习及调研》实习</w:t>
            </w:r>
            <w:r w:rsidRPr="00094169">
              <w:rPr>
                <w:rFonts w:ascii="Times New Roman" w:cs="Times New Roman" w:hint="eastAsia"/>
                <w:color w:val="000000" w:themeColor="text1"/>
                <w:szCs w:val="21"/>
              </w:rPr>
              <w:t>/</w:t>
            </w:r>
            <w:r w:rsidRPr="00094169">
              <w:rPr>
                <w:rFonts w:ascii="Times New Roman" w:cs="Times New Roman" w:hint="eastAsia"/>
                <w:color w:val="000000" w:themeColor="text1"/>
                <w:szCs w:val="21"/>
              </w:rPr>
              <w:t>实训课程教学大纲</w:t>
            </w:r>
          </w:p>
        </w:tc>
      </w:tr>
      <w:tr w:rsidR="006F4790">
        <w:trPr>
          <w:trHeight w:val="1420"/>
        </w:trPr>
        <w:tc>
          <w:tcPr>
            <w:tcW w:w="791" w:type="pct"/>
            <w:vAlign w:val="center"/>
          </w:tcPr>
          <w:p w:rsidR="006F4790" w:rsidRPr="00213B95" w:rsidRDefault="0060650E" w:rsidP="00213B9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13B95">
              <w:rPr>
                <w:rFonts w:ascii="Times New Roman" w:eastAsia="宋体" w:hAnsi="Times New Roman" w:cs="Times New Roman"/>
                <w:b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:rsidR="006F4790" w:rsidRPr="00213B95" w:rsidRDefault="002950C2" w:rsidP="00A05DE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t>《</w:t>
            </w:r>
            <w:r w:rsidR="00A05DEB" w:rsidRPr="00A05DEB">
              <w:rPr>
                <w:rFonts w:hint="eastAsia"/>
              </w:rPr>
              <w:t>毕业实习及调研</w:t>
            </w:r>
            <w:r>
              <w:t>》是学生在完成全部专业课程学习、完成理论教学的基础上进行的；是学生运用所学的基本知识、基本理论、基本技能结合到生产实践的综合性训练；是使学生获得从事科学研究和企业工作的锻炼，培养独立工作能力和创新精神的重要环节。其主要目的是使学生现场了解材料的生产设备与工艺流程、生产工艺参数对产品性能的影响；学会测定并收集各工艺参数，尤其是</w:t>
            </w:r>
            <w:r w:rsidR="0049534B">
              <w:rPr>
                <w:rFonts w:hint="eastAsia"/>
              </w:rPr>
              <w:t>学习</w:t>
            </w:r>
            <w:r>
              <w:t>国内先进企业的新材料、新设备、新工艺、新技术等信息资料；开阔视野，丰富知识结构，进一步提高学生独立思考、理论联系实际的能力；培养学生严肃的科学态度和刻苦认真的工作精神，为毕业论文和走上实际工作岗位做准备。</w:t>
            </w:r>
          </w:p>
        </w:tc>
      </w:tr>
    </w:tbl>
    <w:p w:rsidR="006F4790" w:rsidRDefault="006F4790">
      <w:pPr>
        <w:spacing w:line="360" w:lineRule="auto"/>
        <w:ind w:firstLineChars="200" w:firstLine="482"/>
        <w:rPr>
          <w:rFonts w:ascii="宋体" w:eastAsia="宋体" w:hAnsi="宋体" w:cs="Times New Roman"/>
          <w:b/>
          <w:bCs/>
          <w:sz w:val="24"/>
          <w:szCs w:val="24"/>
        </w:rPr>
      </w:pPr>
    </w:p>
    <w:p w:rsidR="006F4790" w:rsidRDefault="006F479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</w:p>
    <w:p w:rsidR="006F4790" w:rsidRDefault="0060650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二、课程目标</w:t>
      </w:r>
    </w:p>
    <w:p w:rsidR="006F4790" w:rsidRDefault="0060650E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6F4790">
        <w:tc>
          <w:tcPr>
            <w:tcW w:w="1384" w:type="dxa"/>
            <w:vAlign w:val="center"/>
          </w:tcPr>
          <w:p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138" w:type="dxa"/>
            <w:vAlign w:val="center"/>
          </w:tcPr>
          <w:p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6F4790">
        <w:tc>
          <w:tcPr>
            <w:tcW w:w="1384" w:type="dxa"/>
            <w:vAlign w:val="center"/>
          </w:tcPr>
          <w:p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138" w:type="dxa"/>
            <w:vAlign w:val="center"/>
          </w:tcPr>
          <w:p w:rsidR="006F4790" w:rsidRDefault="00100BE2" w:rsidP="006D5CBD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213B95">
              <w:rPr>
                <w:rFonts w:hint="eastAsia"/>
                <w:szCs w:val="21"/>
              </w:rPr>
              <w:t>要求学生</w:t>
            </w:r>
            <w:r w:rsidR="006D5CBD">
              <w:rPr>
                <w:rFonts w:hint="eastAsia"/>
                <w:szCs w:val="21"/>
              </w:rPr>
              <w:t>能够</w:t>
            </w:r>
            <w:r w:rsidR="00EF5EF6">
              <w:t>运用所学的</w:t>
            </w:r>
            <w:r w:rsidR="00AA0548">
              <w:t>材料专业基本知识、基本理论、基本技能</w:t>
            </w:r>
            <w:r w:rsidR="006D5CBD">
              <w:rPr>
                <w:rFonts w:hint="eastAsia"/>
              </w:rPr>
              <w:t>对</w:t>
            </w:r>
            <w:r w:rsidR="006D5CBD">
              <w:t>生活</w:t>
            </w:r>
            <w:r w:rsidR="00AA0548">
              <w:t>生产实践</w:t>
            </w:r>
            <w:r w:rsidR="006D5CBD">
              <w:rPr>
                <w:rFonts w:hint="eastAsia"/>
              </w:rPr>
              <w:t>遇到</w:t>
            </w:r>
            <w:r w:rsidR="006D5CBD">
              <w:t>的实际复杂工程问题进行分析</w:t>
            </w:r>
            <w:r w:rsidR="00AA0548">
              <w:t>，</w:t>
            </w:r>
            <w:r w:rsidR="006D5CBD">
              <w:t>并</w:t>
            </w:r>
            <w:r w:rsidR="006D5CBD">
              <w:rPr>
                <w:rFonts w:hint="eastAsia"/>
              </w:rPr>
              <w:t>归纳出简化</w:t>
            </w:r>
            <w:r w:rsidR="00AA0548">
              <w:t>问题模型</w:t>
            </w:r>
            <w:r w:rsidR="00EF5EF6">
              <w:t>。</w:t>
            </w:r>
          </w:p>
        </w:tc>
      </w:tr>
      <w:tr w:rsidR="006F4790">
        <w:tc>
          <w:tcPr>
            <w:tcW w:w="1384" w:type="dxa"/>
            <w:vAlign w:val="center"/>
          </w:tcPr>
          <w:p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138" w:type="dxa"/>
            <w:vAlign w:val="center"/>
          </w:tcPr>
          <w:p w:rsidR="006F4790" w:rsidRPr="00AA0548" w:rsidRDefault="00AA0548" w:rsidP="00591A28">
            <w:pPr>
              <w:spacing w:line="360" w:lineRule="auto"/>
              <w:jc w:val="left"/>
            </w:pPr>
            <w:r>
              <w:t>要求学生了解先进材料或典型器件生产设备与工艺流程、生产工艺参数对产品性能的影响，</w:t>
            </w:r>
            <w:r w:rsidR="00785F14">
              <w:t>针对金属材料及功能材料生活生产问题</w:t>
            </w:r>
            <w:r w:rsidR="00785F14">
              <w:rPr>
                <w:rFonts w:hint="eastAsia"/>
              </w:rPr>
              <w:t>，</w:t>
            </w:r>
            <w:r w:rsidR="00591A28">
              <w:rPr>
                <w:rFonts w:hint="eastAsia"/>
              </w:rPr>
              <w:t>创新性的</w:t>
            </w:r>
            <w:r w:rsidR="00785F14">
              <w:t>提出相应的解决方案</w:t>
            </w:r>
            <w:r>
              <w:t>。</w:t>
            </w:r>
          </w:p>
        </w:tc>
      </w:tr>
      <w:tr w:rsidR="006F4790">
        <w:tc>
          <w:tcPr>
            <w:tcW w:w="1384" w:type="dxa"/>
            <w:vAlign w:val="center"/>
          </w:tcPr>
          <w:p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138" w:type="dxa"/>
            <w:vAlign w:val="center"/>
          </w:tcPr>
          <w:p w:rsidR="006F4790" w:rsidRPr="00354F39" w:rsidRDefault="005E691F" w:rsidP="005E691F">
            <w:pPr>
              <w:spacing w:line="360" w:lineRule="auto"/>
              <w:jc w:val="left"/>
              <w:rPr>
                <w:color w:val="000000" w:themeColor="text1"/>
                <w:szCs w:val="21"/>
              </w:rPr>
            </w:pPr>
            <w:r>
              <w:t>通过毕业实习，</w:t>
            </w:r>
            <w:r w:rsidR="00AA0548">
              <w:t>开阔视野，丰富知识结构，进一步提高学生独立思考、理论联系实际的能力</w:t>
            </w:r>
            <w:r>
              <w:t>，</w:t>
            </w:r>
            <w:r w:rsidRPr="005E691F">
              <w:rPr>
                <w:rFonts w:hint="eastAsia"/>
              </w:rPr>
              <w:t>能够</w:t>
            </w:r>
            <w:r>
              <w:rPr>
                <w:rFonts w:hint="eastAsia"/>
              </w:rPr>
              <w:t>对</w:t>
            </w:r>
            <w:r w:rsidRPr="005E691F">
              <w:rPr>
                <w:rFonts w:hint="eastAsia"/>
              </w:rPr>
              <w:t>功能材料领域的新材料设计与制备、分析与表征等工程项目</w:t>
            </w:r>
            <w:r>
              <w:rPr>
                <w:rFonts w:hint="eastAsia"/>
              </w:rPr>
              <w:t>的</w:t>
            </w:r>
            <w:r w:rsidRPr="005E691F">
              <w:rPr>
                <w:rFonts w:hint="eastAsia"/>
              </w:rPr>
              <w:t>组织和管理</w:t>
            </w:r>
            <w:r>
              <w:rPr>
                <w:rFonts w:hint="eastAsia"/>
              </w:rPr>
              <w:t>有一定的认识。</w:t>
            </w:r>
          </w:p>
        </w:tc>
      </w:tr>
    </w:tbl>
    <w:p w:rsidR="006F4790" w:rsidRDefault="006F4790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:rsidR="006F4790" w:rsidRDefault="0060650E">
      <w:pPr>
        <w:pStyle w:val="ad"/>
        <w:spacing w:line="320" w:lineRule="exact"/>
        <w:ind w:left="420" w:firstLine="422"/>
        <w:jc w:val="center"/>
        <w:rPr>
          <w:rFonts w:ascii="Times New Roman" w:eastAsia="宋体"/>
          <w:b/>
          <w:szCs w:val="21"/>
        </w:rPr>
      </w:pPr>
      <w:r>
        <w:rPr>
          <w:rFonts w:ascii="Times New Roman" w:hint="eastAsia"/>
          <w:b/>
          <w:szCs w:val="21"/>
        </w:rPr>
        <w:t>表</w:t>
      </w:r>
      <w:r>
        <w:rPr>
          <w:rFonts w:ascii="Times New Roman" w:hint="eastAsia"/>
          <w:b/>
          <w:szCs w:val="21"/>
        </w:rPr>
        <w:t xml:space="preserve">2-1 </w:t>
      </w:r>
      <w:r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3846"/>
        <w:gridCol w:w="1324"/>
      </w:tblGrid>
      <w:tr w:rsidR="006F4790" w:rsidTr="00FF6C72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F4790" w:rsidRDefault="006065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F4790" w:rsidRDefault="006065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F4790" w:rsidRDefault="006065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课程目标</w:t>
            </w:r>
          </w:p>
        </w:tc>
      </w:tr>
      <w:tr w:rsidR="006F4790" w:rsidTr="00FF6C72">
        <w:trPr>
          <w:trHeight w:val="423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F4790" w:rsidRDefault="0060650E" w:rsidP="00922F1C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 w:rsidR="00922F1C">
              <w:rPr>
                <w:rFonts w:ascii="Times New Roman"/>
                <w:b/>
                <w:color w:val="000000"/>
                <w:szCs w:val="21"/>
              </w:rPr>
              <w:t>2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 w:rsidR="00922F1C" w:rsidRPr="00D14CE8">
              <w:rPr>
                <w:rFonts w:ascii="Times New Roman" w:hAnsi="Times New Roman" w:cs="Times New Roman"/>
                <w:color w:val="000000" w:themeColor="text1"/>
                <w:szCs w:val="21"/>
              </w:rPr>
              <w:t>问题分析：能够运用数学、自然科学和工程科学的基本原理，通过文献研究分析智能材料、光电材料等功能复合材料的特点，形成有效的新材料设计思路；通过实验试验、工程推理、数学建模、工程经验等方法，识别功能复合材料领域复杂工程问题的关键环节和参数，并从数学模型和工程经验中分析获得有效结论</w:t>
            </w:r>
            <w:r w:rsidR="00922F1C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F4790" w:rsidRDefault="00922F1C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 w:rsidRPr="00D14CE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指标点2.2：</w:t>
            </w:r>
            <w:r w:rsidRPr="00FA0CF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能够运用数学工具及专业知识的原理和方法，简化和分解复杂工程问题，通过理论模型正确阐释或表达出新材料设计和制备</w:t>
            </w:r>
            <w:r w:rsidRPr="00FA0CF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</w:t>
            </w:r>
            <w:r w:rsidRPr="00FA0CF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结构性能分析</w:t>
            </w:r>
            <w:r w:rsidRPr="00FA0CF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</w:t>
            </w:r>
            <w:r w:rsidRPr="00FA0CF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新材料技术开发与应用方面复杂工程问题。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F4790" w:rsidRDefault="00FF6C72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1</w:t>
            </w:r>
          </w:p>
        </w:tc>
      </w:tr>
      <w:tr w:rsidR="006F4790" w:rsidTr="00FF6C72">
        <w:trPr>
          <w:trHeight w:val="146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F4790" w:rsidRDefault="0060650E" w:rsidP="00922F1C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 w:rsidR="00922F1C">
              <w:rPr>
                <w:rFonts w:ascii="Times New Roman" w:hint="eastAsia"/>
                <w:b/>
                <w:color w:val="000000"/>
                <w:szCs w:val="21"/>
              </w:rPr>
              <w:t>3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 w:rsidR="00922F1C" w:rsidRPr="00D14CE8">
              <w:rPr>
                <w:rFonts w:ascii="Times New Roman" w:hAnsi="Times New Roman" w:cs="Times New Roman"/>
                <w:color w:val="000000" w:themeColor="text1"/>
                <w:szCs w:val="21"/>
              </w:rPr>
              <w:t>设计</w:t>
            </w:r>
            <w:r w:rsidR="00922F1C" w:rsidRPr="00D14CE8">
              <w:rPr>
                <w:rFonts w:ascii="Times New Roman" w:hAnsi="Times New Roman" w:cs="Times New Roman"/>
                <w:color w:val="000000" w:themeColor="text1"/>
                <w:szCs w:val="21"/>
              </w:rPr>
              <w:t>/</w:t>
            </w:r>
            <w:r w:rsidR="00922F1C" w:rsidRPr="00D14CE8">
              <w:rPr>
                <w:rFonts w:ascii="Times New Roman" w:hAnsi="Times New Roman" w:cs="Times New Roman"/>
                <w:color w:val="000000" w:themeColor="text1"/>
                <w:szCs w:val="21"/>
              </w:rPr>
              <w:t>开发解决方案：能够设计针对智能材料、光电材料等功能复合材料领域的复杂工程问题的解决方案，设计满足特定功能复合材料需求的新材料及其制备工艺流程，并能够在设计环节中体现创新意识，兼顾社会、健康、安全、法律、文化以及环境等因素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 w:rsidR="00922F1C">
              <w:rPr>
                <w:rFonts w:asci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F4790" w:rsidRDefault="00922F1C" w:rsidP="00922F1C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 w:rsidRPr="00D14CE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指标点3.3：</w:t>
            </w:r>
            <w:r w:rsidRPr="00FA0CFA">
              <w:rPr>
                <w:rFonts w:ascii="Times New Roman" w:hAnsi="Times New Roman" w:hint="eastAsia"/>
                <w:color w:val="000000" w:themeColor="text1"/>
                <w:szCs w:val="21"/>
              </w:rPr>
              <w:t>能够结合自然科学原理与专业知识，从材料设计源头及制备过程中创新思路。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F4790" w:rsidRDefault="00FF6C72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FF6C72" w:rsidTr="00FF6C72">
        <w:trPr>
          <w:trHeight w:val="70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F6C72" w:rsidRDefault="00922F1C" w:rsidP="00FF6C72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 w:rsidRPr="00922F1C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lastRenderedPageBreak/>
              <w:t>毕业要求</w:t>
            </w:r>
            <w:r w:rsidRPr="00922F1C"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11</w:t>
            </w:r>
            <w:r w:rsidRPr="00D14CE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  <w:r w:rsidRPr="00D14CE8">
              <w:rPr>
                <w:rFonts w:ascii="Times New Roman" w:hAnsi="Times New Roman" w:cs="Times New Roman"/>
                <w:color w:val="000000" w:themeColor="text1"/>
                <w:szCs w:val="21"/>
              </w:rPr>
              <w:t>项目管理：能够理解并掌握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新能源材料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</w:t>
            </w:r>
            <w:r w:rsidRPr="00D14CE8">
              <w:rPr>
                <w:rFonts w:ascii="Times New Roman" w:hAnsi="Times New Roman" w:cs="Times New Roman"/>
                <w:color w:val="000000" w:themeColor="text1"/>
                <w:szCs w:val="21"/>
              </w:rPr>
              <w:t>智能材料、光电材料等功能复合材料领域的新材料设计与制备、分析与表征等工程实践中，理解与应用工程管理原理与经济决策方法，并能在材料、物理化学和环境等多学科背景中应用。</w:t>
            </w:r>
            <w:r w:rsidR="00FF6C72"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 w:rsidR="00FF6C72">
              <w:rPr>
                <w:rFonts w:ascii="Times New Roman" w:cs="Times New Roman"/>
                <w:color w:val="000000"/>
                <w:szCs w:val="21"/>
              </w:rPr>
              <w:t>L</w:t>
            </w:r>
            <w:r w:rsidR="00FF6C72"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F6C72" w:rsidRPr="00D14CE8" w:rsidRDefault="00922F1C" w:rsidP="00FF6C7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D14CE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指标点</w:t>
            </w:r>
            <w:r w:rsidRPr="00D14CE8"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11.2</w:t>
            </w:r>
            <w:r w:rsidRPr="00D14CE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  <w:r w:rsidRPr="00D14CE8">
              <w:rPr>
                <w:rFonts w:ascii="Times New Roman" w:hAnsi="Times New Roman" w:cs="Times New Roman"/>
                <w:color w:val="000000" w:themeColor="text1"/>
                <w:szCs w:val="21"/>
              </w:rPr>
              <w:t>能够组织和管理功能复合材料领域的新材料设计与制备、分析与表征等工程项目，认识项目工程经济与管理内涵，应用项目成本核算与进度控制，开展质量检测和安全保障，认知复杂系统安全预案的必要性。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F6C72" w:rsidRDefault="00FF6C72" w:rsidP="00FF6C72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:rsidR="006F4790" w:rsidRDefault="0060650E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:rsidR="006F4790" w:rsidRDefault="0060650E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:rsidR="001A0E46" w:rsidRDefault="001A0E46" w:rsidP="001A0E46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1</w:t>
      </w:r>
      <w:r>
        <w:rPr>
          <w:rFonts w:ascii="Times" w:hAnsi="Times" w:cs="Times" w:hint="eastAsia"/>
          <w:szCs w:val="21"/>
        </w:rPr>
        <w:t>）校内动员讲解</w:t>
      </w:r>
    </w:p>
    <w:p w:rsidR="001A0E46" w:rsidRDefault="001A0E46" w:rsidP="001A0E46">
      <w:pPr>
        <w:snapToGrid w:val="0"/>
        <w:spacing w:line="400" w:lineRule="exact"/>
        <w:ind w:firstLineChars="451" w:firstLine="947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学院领导动员，带队老师讲解实习安排、注意事项等</w:t>
      </w:r>
      <w:r>
        <w:rPr>
          <w:rFonts w:ascii="Times" w:hAnsi="Times" w:cs="Times" w:hint="eastAsia"/>
          <w:szCs w:val="21"/>
        </w:rPr>
        <w:t>。</w:t>
      </w:r>
    </w:p>
    <w:p w:rsidR="001A0E46" w:rsidRDefault="001A0E46" w:rsidP="001A0E46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2</w:t>
      </w:r>
      <w:r>
        <w:rPr>
          <w:rFonts w:ascii="Times" w:hAnsi="Times" w:cs="Times" w:hint="eastAsia"/>
          <w:szCs w:val="21"/>
        </w:rPr>
        <w:t>）校外</w:t>
      </w:r>
      <w:r w:rsidR="0095445C">
        <w:rPr>
          <w:rFonts w:ascii="Times" w:hAnsi="Times" w:cs="Times" w:hint="eastAsia"/>
          <w:szCs w:val="21"/>
        </w:rPr>
        <w:t>毕业实习及调研</w:t>
      </w:r>
    </w:p>
    <w:p w:rsidR="001A0E46" w:rsidRPr="005E390B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入厂教育、安全教育、参观</w:t>
      </w:r>
      <w:r>
        <w:rPr>
          <w:rFonts w:ascii="Times" w:hAnsi="Times" w:cs="Times" w:hint="eastAsia"/>
          <w:szCs w:val="21"/>
        </w:rPr>
        <w:t>，包括实习单位的概况、组织机构、规章制度、主要产品及业务；</w:t>
      </w:r>
    </w:p>
    <w:p w:rsidR="001A0E46" w:rsidRPr="005E390B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firstLine="133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生产管理的基本流程和方法</w:t>
      </w:r>
      <w:r>
        <w:rPr>
          <w:rFonts w:ascii="Times" w:hAnsi="Times" w:cs="Times" w:hint="eastAsia"/>
          <w:szCs w:val="21"/>
        </w:rPr>
        <w:t>；</w:t>
      </w:r>
    </w:p>
    <w:p w:rsidR="001A0E46" w:rsidRPr="005E390B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设备及工艺过程参观实习</w:t>
      </w:r>
      <w:r>
        <w:rPr>
          <w:rFonts w:ascii="Times" w:hAnsi="Times" w:cs="Times" w:hint="eastAsia"/>
          <w:szCs w:val="21"/>
        </w:rPr>
        <w:t>，包括</w:t>
      </w:r>
      <w:r w:rsidRPr="00914EB7">
        <w:rPr>
          <w:rFonts w:ascii="Times" w:hAnsi="Times" w:cs="Times" w:hint="eastAsia"/>
          <w:szCs w:val="21"/>
        </w:rPr>
        <w:t>常用的生产设备的特点、结构性能、工作原理、及设备的维修、保养及使用注意事项</w:t>
      </w:r>
      <w:r>
        <w:rPr>
          <w:rFonts w:ascii="Times" w:hAnsi="Times" w:cs="Times" w:hint="eastAsia"/>
          <w:szCs w:val="21"/>
        </w:rPr>
        <w:t>和</w:t>
      </w:r>
      <w:r w:rsidRPr="00914EB7">
        <w:rPr>
          <w:rFonts w:ascii="Times" w:hAnsi="Times" w:cs="Times" w:hint="eastAsia"/>
          <w:szCs w:val="21"/>
        </w:rPr>
        <w:t>选用</w:t>
      </w:r>
      <w:r>
        <w:rPr>
          <w:rFonts w:ascii="Times" w:hAnsi="Times" w:cs="Times" w:hint="eastAsia"/>
          <w:szCs w:val="21"/>
        </w:rPr>
        <w:t>；</w:t>
      </w:r>
      <w:r w:rsidRPr="005E390B">
        <w:rPr>
          <w:rFonts w:ascii="Times" w:hAnsi="Times" w:cs="Times" w:hint="eastAsia"/>
          <w:szCs w:val="21"/>
        </w:rPr>
        <w:t xml:space="preserve"> </w:t>
      </w:r>
    </w:p>
    <w:p w:rsidR="001A0E46" w:rsidRPr="005E390B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车间专业岗位实习</w:t>
      </w:r>
      <w:r>
        <w:rPr>
          <w:rFonts w:ascii="Times" w:hAnsi="Times" w:cs="Times" w:hint="eastAsia"/>
          <w:szCs w:val="21"/>
        </w:rPr>
        <w:t>，包括</w:t>
      </w:r>
      <w:r w:rsidRPr="00914EB7">
        <w:rPr>
          <w:rFonts w:ascii="Times" w:hAnsi="Times" w:cs="Times" w:hint="eastAsia"/>
          <w:szCs w:val="21"/>
        </w:rPr>
        <w:t>材料组成、结构、性能特点；材料及产品性能检测手段及相应的国家标准和企业标准；</w:t>
      </w:r>
      <w:r>
        <w:rPr>
          <w:rFonts w:ascii="Times" w:hAnsi="Times" w:cs="Times" w:hint="eastAsia"/>
          <w:szCs w:val="21"/>
        </w:rPr>
        <w:t>生产</w:t>
      </w:r>
      <w:r w:rsidRPr="00914EB7">
        <w:rPr>
          <w:rFonts w:ascii="Times" w:hAnsi="Times" w:cs="Times" w:hint="eastAsia"/>
          <w:szCs w:val="21"/>
        </w:rPr>
        <w:t>操作条件</w:t>
      </w:r>
      <w:r>
        <w:rPr>
          <w:rFonts w:ascii="Times" w:hAnsi="Times" w:cs="Times" w:hint="eastAsia"/>
          <w:szCs w:val="21"/>
        </w:rPr>
        <w:t>及操作技能；</w:t>
      </w:r>
      <w:r w:rsidRPr="00976C8F">
        <w:rPr>
          <w:rFonts w:ascii="Times" w:hAnsi="Times" w:cs="Times" w:hint="eastAsia"/>
          <w:szCs w:val="21"/>
        </w:rPr>
        <w:t>材料的生产工艺、性能特点及操作要领；解决问题</w:t>
      </w:r>
      <w:r>
        <w:rPr>
          <w:rFonts w:ascii="Times" w:hAnsi="Times" w:cs="Times" w:hint="eastAsia"/>
          <w:szCs w:val="21"/>
        </w:rPr>
        <w:t>的</w:t>
      </w:r>
      <w:r w:rsidRPr="00976C8F">
        <w:rPr>
          <w:rFonts w:ascii="Times" w:hAnsi="Times" w:cs="Times" w:hint="eastAsia"/>
          <w:szCs w:val="21"/>
        </w:rPr>
        <w:t>基本方法</w:t>
      </w:r>
      <w:r>
        <w:rPr>
          <w:rFonts w:ascii="Times" w:hAnsi="Times" w:cs="Times" w:hint="eastAsia"/>
          <w:szCs w:val="21"/>
        </w:rPr>
        <w:t>和思路的训练；</w:t>
      </w:r>
    </w:p>
    <w:p w:rsidR="001A0E46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firstLine="133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先进制造技术和现代化生产参观实习</w:t>
      </w:r>
      <w:r>
        <w:rPr>
          <w:rFonts w:ascii="Times" w:hAnsi="Times" w:cs="Times" w:hint="eastAsia"/>
          <w:szCs w:val="21"/>
        </w:rPr>
        <w:t>。</w:t>
      </w:r>
    </w:p>
    <w:p w:rsidR="001A0E46" w:rsidRDefault="001A0E46" w:rsidP="001A0E46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3</w:t>
      </w:r>
      <w:r>
        <w:rPr>
          <w:rFonts w:ascii="Times" w:hAnsi="Times" w:cs="Times" w:hint="eastAsia"/>
          <w:szCs w:val="21"/>
        </w:rPr>
        <w:t>）</w:t>
      </w:r>
      <w:r w:rsidR="0095445C">
        <w:rPr>
          <w:rFonts w:ascii="Times" w:hAnsi="Times" w:cs="Times" w:hint="eastAsia"/>
          <w:szCs w:val="21"/>
        </w:rPr>
        <w:t>毕业实习及调研</w:t>
      </w:r>
      <w:r>
        <w:rPr>
          <w:rFonts w:ascii="Times" w:hAnsi="Times" w:cs="Times" w:hint="eastAsia"/>
          <w:szCs w:val="21"/>
        </w:rPr>
        <w:t>总结</w:t>
      </w:r>
    </w:p>
    <w:p w:rsidR="001A0E46" w:rsidRDefault="001A0E46" w:rsidP="001A0E46">
      <w:pPr>
        <w:snapToGrid w:val="0"/>
        <w:spacing w:line="400" w:lineRule="exact"/>
        <w:ind w:firstLineChars="451" w:firstLine="947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总结、考查、撰写实习报告</w:t>
      </w:r>
      <w:r>
        <w:rPr>
          <w:rFonts w:ascii="Times" w:hAnsi="Times" w:cs="Times" w:hint="eastAsia"/>
          <w:szCs w:val="21"/>
        </w:rPr>
        <w:t>。</w:t>
      </w:r>
    </w:p>
    <w:p w:rsidR="006F4790" w:rsidRDefault="0060650E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:rsidR="006F4790" w:rsidRDefault="001A0E46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第6学期结束至</w:t>
      </w:r>
      <w:r w:rsidR="000A5102">
        <w:rPr>
          <w:rFonts w:ascii="宋体" w:eastAsia="宋体" w:hAnsi="宋体" w:cs="宋体" w:hint="eastAsia"/>
          <w:color w:val="000000" w:themeColor="text1"/>
          <w:sz w:val="24"/>
          <w:szCs w:val="24"/>
        </w:rPr>
        <w:t>第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7</w:t>
      </w:r>
      <w:r w:rsidR="000A5102">
        <w:rPr>
          <w:rFonts w:ascii="宋体" w:eastAsia="宋体" w:hAnsi="宋体" w:cs="宋体" w:hint="eastAsia"/>
          <w:color w:val="000000" w:themeColor="text1"/>
          <w:sz w:val="24"/>
          <w:szCs w:val="24"/>
        </w:rPr>
        <w:t>学期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之间的暑假3周。</w:t>
      </w:r>
    </w:p>
    <w:p w:rsidR="006F4790" w:rsidRDefault="0060650E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693"/>
        <w:gridCol w:w="4131"/>
        <w:gridCol w:w="1118"/>
      </w:tblGrid>
      <w:tr w:rsidR="001A0E46" w:rsidRPr="0040236B" w:rsidTr="009B2482">
        <w:trPr>
          <w:trHeight w:val="511"/>
        </w:trPr>
        <w:tc>
          <w:tcPr>
            <w:tcW w:w="817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序号</w:t>
            </w:r>
          </w:p>
        </w:tc>
        <w:tc>
          <w:tcPr>
            <w:tcW w:w="2726" w:type="dxa"/>
            <w:vAlign w:val="center"/>
          </w:tcPr>
          <w:p w:rsidR="001A0E46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实习项目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实习</w:t>
            </w:r>
            <w:r w:rsidRPr="0040236B">
              <w:rPr>
                <w:rFonts w:ascii="Times" w:hAnsi="Times" w:cs="Times" w:hint="eastAsia"/>
                <w:szCs w:val="21"/>
              </w:rPr>
              <w:t>内容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时间安排</w:t>
            </w:r>
          </w:p>
        </w:tc>
      </w:tr>
      <w:tr w:rsidR="001A0E46" w:rsidRPr="0040236B" w:rsidTr="009B2482">
        <w:trPr>
          <w:trHeight w:val="942"/>
        </w:trPr>
        <w:tc>
          <w:tcPr>
            <w:tcW w:w="817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1</w:t>
            </w:r>
          </w:p>
        </w:tc>
        <w:tc>
          <w:tcPr>
            <w:tcW w:w="2726" w:type="dxa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校内动员讲解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学院领导动员，带队老师讲解实习安排、注意事项等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1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:rsidTr="009B2482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2</w:t>
            </w:r>
          </w:p>
        </w:tc>
        <w:tc>
          <w:tcPr>
            <w:tcW w:w="2726" w:type="dxa"/>
            <w:vMerge w:val="restart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校外</w:t>
            </w:r>
            <w:r w:rsidR="0095445C">
              <w:rPr>
                <w:rFonts w:ascii="Times" w:hAnsi="Times" w:cs="Times" w:hint="eastAsia"/>
                <w:szCs w:val="21"/>
              </w:rPr>
              <w:t>毕业实习及调研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入厂教育、</w:t>
            </w:r>
            <w:r>
              <w:rPr>
                <w:rFonts w:ascii="Times" w:hAnsi="Times" w:cs="Times" w:hint="eastAsia"/>
                <w:szCs w:val="21"/>
              </w:rPr>
              <w:t>安全教育、</w:t>
            </w:r>
            <w:r w:rsidRPr="0040236B">
              <w:rPr>
                <w:rFonts w:ascii="Times" w:hAnsi="Times" w:cs="Times" w:hint="eastAsia"/>
                <w:szCs w:val="21"/>
              </w:rPr>
              <w:t>参观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1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:rsidTr="009B2482">
        <w:trPr>
          <w:trHeight w:val="552"/>
        </w:trPr>
        <w:tc>
          <w:tcPr>
            <w:tcW w:w="817" w:type="dxa"/>
            <w:vMerge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生产管理的基本流程和方法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2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:rsidTr="009B2482">
        <w:trPr>
          <w:trHeight w:val="546"/>
        </w:trPr>
        <w:tc>
          <w:tcPr>
            <w:tcW w:w="817" w:type="dxa"/>
            <w:vMerge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设备及工艺过程参观实习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3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:rsidTr="009B2482">
        <w:trPr>
          <w:trHeight w:val="568"/>
        </w:trPr>
        <w:tc>
          <w:tcPr>
            <w:tcW w:w="817" w:type="dxa"/>
            <w:vMerge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车间</w:t>
            </w:r>
            <w:r>
              <w:rPr>
                <w:rFonts w:ascii="Times" w:hAnsi="Times" w:cs="Times" w:hint="eastAsia"/>
                <w:szCs w:val="21"/>
              </w:rPr>
              <w:t>专业岗位</w:t>
            </w:r>
            <w:r w:rsidRPr="0040236B">
              <w:rPr>
                <w:rFonts w:ascii="Times" w:hAnsi="Times" w:cs="Times" w:hint="eastAsia"/>
                <w:szCs w:val="21"/>
              </w:rPr>
              <w:t>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4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:rsidTr="009B2482">
        <w:trPr>
          <w:trHeight w:val="562"/>
        </w:trPr>
        <w:tc>
          <w:tcPr>
            <w:tcW w:w="817" w:type="dxa"/>
            <w:vMerge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先进制造技术和现代化生产参观实习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3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:rsidTr="009B2482">
        <w:trPr>
          <w:trHeight w:val="556"/>
        </w:trPr>
        <w:tc>
          <w:tcPr>
            <w:tcW w:w="817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3</w:t>
            </w:r>
          </w:p>
        </w:tc>
        <w:tc>
          <w:tcPr>
            <w:tcW w:w="2726" w:type="dxa"/>
            <w:vAlign w:val="center"/>
          </w:tcPr>
          <w:p w:rsidR="001A0E46" w:rsidRPr="0040236B" w:rsidRDefault="0095445C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毕业实习及调研</w:t>
            </w:r>
            <w:r w:rsidR="001A0E46" w:rsidRPr="008E204B">
              <w:rPr>
                <w:rFonts w:ascii="Times" w:hAnsi="Times" w:cs="Times" w:hint="eastAsia"/>
                <w:szCs w:val="21"/>
              </w:rPr>
              <w:t>总结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总结、考查</w:t>
            </w:r>
            <w:r>
              <w:rPr>
                <w:rFonts w:ascii="Times" w:hAnsi="Times" w:cs="Times" w:hint="eastAsia"/>
                <w:szCs w:val="21"/>
              </w:rPr>
              <w:t>、</w:t>
            </w:r>
            <w:r w:rsidRPr="00D076EC">
              <w:rPr>
                <w:rFonts w:ascii="Times" w:hAnsi="Times" w:cs="Times" w:hint="eastAsia"/>
                <w:szCs w:val="21"/>
              </w:rPr>
              <w:t>撰写实习报告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1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:rsidTr="009B2482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1A0E46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合计</w:t>
            </w:r>
          </w:p>
        </w:tc>
        <w:tc>
          <w:tcPr>
            <w:tcW w:w="2726" w:type="dxa"/>
            <w:vAlign w:val="center"/>
          </w:tcPr>
          <w:p w:rsidR="001A0E46" w:rsidRPr="008E204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/>
                <w:szCs w:val="21"/>
              </w:rPr>
              <w:t>1</w:t>
            </w:r>
            <w:r>
              <w:rPr>
                <w:rFonts w:ascii="Cambria" w:hAnsi="Cambria" w:cs="Times"/>
                <w:szCs w:val="21"/>
              </w:rPr>
              <w:t>5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</w:tbl>
    <w:p w:rsidR="006F4790" w:rsidRDefault="0060650E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:rsidR="006F4790" w:rsidRDefault="0060650E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</w:t>
      </w:r>
      <w:r w:rsidR="001A0E46">
        <w:rPr>
          <w:rFonts w:ascii="宋体" w:eastAsia="宋体" w:hAnsi="宋体" w:cs="宋体"/>
          <w:color w:val="000000" w:themeColor="text1"/>
          <w:sz w:val="24"/>
          <w:szCs w:val="24"/>
        </w:rPr>
        <w:t>多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名指导</w:t>
      </w:r>
    </w:p>
    <w:p w:rsidR="006F4790" w:rsidRDefault="0060650E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6F4790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</w:t>
      </w:r>
      <w:r w:rsidR="007E2BFF">
        <w:rPr>
          <w:rFonts w:ascii="宋体" w:eastAsia="宋体" w:hAnsi="宋体" w:cs="宋体" w:hint="eastAsia"/>
          <w:color w:val="000000" w:themeColor="text1"/>
          <w:sz w:val="24"/>
          <w:szCs w:val="24"/>
        </w:rPr>
        <w:t>名或多名指导</w:t>
      </w:r>
    </w:p>
    <w:p w:rsidR="006F4790" w:rsidRDefault="0060650E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lastRenderedPageBreak/>
        <w:t>四、课程考核</w:t>
      </w:r>
    </w:p>
    <w:p w:rsidR="006F4790" w:rsidRDefault="0060650E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:rsidR="006F4790" w:rsidRDefault="0060650E">
      <w:pPr>
        <w:pStyle w:val="a4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3"/>
        <w:gridCol w:w="3253"/>
        <w:gridCol w:w="1681"/>
        <w:gridCol w:w="992"/>
        <w:gridCol w:w="1560"/>
      </w:tblGrid>
      <w:tr w:rsidR="0095445C" w:rsidTr="009B2482">
        <w:trPr>
          <w:trHeight w:val="62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所属环节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考核方式</w:t>
            </w:r>
          </w:p>
        </w:tc>
      </w:tr>
      <w:tr w:rsidR="0095445C" w:rsidTr="009B2482">
        <w:trPr>
          <w:trHeight w:val="451"/>
        </w:trPr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FE57E8">
              <w:rPr>
                <w:sz w:val="21"/>
                <w:szCs w:val="21"/>
              </w:rPr>
              <w:t>入厂教育、安全教育、参观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60%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4D3" w:rsidRPr="005735B7" w:rsidRDefault="008B64D3" w:rsidP="008B64D3">
            <w:pPr>
              <w:pStyle w:val="TableParagraph"/>
              <w:kinsoku w:val="0"/>
              <w:overflowPunct w:val="0"/>
              <w:jc w:val="center"/>
              <w:rPr>
                <w:rFonts w:hint="default"/>
                <w:sz w:val="21"/>
                <w:szCs w:val="21"/>
              </w:rPr>
            </w:pPr>
            <w:r w:rsidRPr="005735B7">
              <w:rPr>
                <w:sz w:val="21"/>
                <w:szCs w:val="21"/>
              </w:rPr>
              <w:t>实习表现</w:t>
            </w:r>
          </w:p>
          <w:p w:rsidR="008B64D3" w:rsidRDefault="008B64D3" w:rsidP="008B64D3">
            <w:pPr>
              <w:pStyle w:val="TableParagraph"/>
              <w:kinsoku w:val="0"/>
              <w:overflowPunct w:val="0"/>
              <w:jc w:val="center"/>
              <w:rPr>
                <w:rFonts w:hint="default"/>
                <w:sz w:val="21"/>
                <w:szCs w:val="21"/>
              </w:rPr>
            </w:pPr>
            <w:r w:rsidRPr="005735B7">
              <w:rPr>
                <w:sz w:val="21"/>
                <w:szCs w:val="21"/>
              </w:rPr>
              <w:t>实习项目完成情况</w:t>
            </w:r>
          </w:p>
          <w:p w:rsidR="008B64D3" w:rsidRDefault="008B64D3" w:rsidP="008B64D3">
            <w:pPr>
              <w:pStyle w:val="TableParagraph"/>
              <w:kinsoku w:val="0"/>
              <w:overflowPunct w:val="0"/>
              <w:jc w:val="center"/>
              <w:rPr>
                <w:rFonts w:hint="default"/>
                <w:sz w:val="21"/>
                <w:szCs w:val="21"/>
              </w:rPr>
            </w:pPr>
            <w:r w:rsidRPr="005735B7">
              <w:rPr>
                <w:sz w:val="21"/>
                <w:szCs w:val="21"/>
              </w:rPr>
              <w:t>实习</w:t>
            </w:r>
            <w:bookmarkStart w:id="0" w:name="_GoBack"/>
            <w:bookmarkEnd w:id="0"/>
            <w:r w:rsidRPr="005735B7">
              <w:rPr>
                <w:sz w:val="21"/>
                <w:szCs w:val="21"/>
              </w:rPr>
              <w:t>评价</w:t>
            </w:r>
          </w:p>
          <w:p w:rsidR="008B64D3" w:rsidRPr="00FE57E8" w:rsidRDefault="008B64D3" w:rsidP="008B64D3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5735B7">
              <w:rPr>
                <w:sz w:val="21"/>
                <w:szCs w:val="21"/>
              </w:rPr>
              <w:t>实习报告</w:t>
            </w:r>
          </w:p>
          <w:p w:rsidR="0095445C" w:rsidRPr="00FE57E8" w:rsidRDefault="0095445C" w:rsidP="009B2482">
            <w:pPr>
              <w:pStyle w:val="TableParagraph"/>
              <w:kinsoku w:val="0"/>
              <w:overflowPunct w:val="0"/>
              <w:ind w:firstLineChars="120" w:firstLine="252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95445C" w:rsidTr="009B2482">
        <w:trPr>
          <w:trHeight w:val="415"/>
        </w:trPr>
        <w:tc>
          <w:tcPr>
            <w:tcW w:w="13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Pr="00FE57E8">
              <w:rPr>
                <w:sz w:val="21"/>
                <w:szCs w:val="21"/>
              </w:rPr>
              <w:t>生产管理的基本流程和方法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FE57E8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:rsidTr="009B2482">
        <w:trPr>
          <w:trHeight w:val="420"/>
        </w:trPr>
        <w:tc>
          <w:tcPr>
            <w:tcW w:w="13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Pr="00FE57E8">
              <w:rPr>
                <w:sz w:val="21"/>
                <w:szCs w:val="21"/>
              </w:rPr>
              <w:t>设备及工艺过程参观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FE57E8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:rsidTr="009B2482">
        <w:trPr>
          <w:trHeight w:val="413"/>
        </w:trPr>
        <w:tc>
          <w:tcPr>
            <w:tcW w:w="13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 w:rsidRPr="00FE57E8">
              <w:rPr>
                <w:sz w:val="21"/>
                <w:szCs w:val="21"/>
              </w:rPr>
              <w:t>车间专业岗位实习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FE57E8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:rsidTr="009B2482">
        <w:trPr>
          <w:trHeight w:val="313"/>
        </w:trPr>
        <w:tc>
          <w:tcPr>
            <w:tcW w:w="13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  <w:r w:rsidRPr="00FE57E8">
              <w:rPr>
                <w:sz w:val="21"/>
                <w:szCs w:val="21"/>
              </w:rPr>
              <w:t>先进制造技术和现代化生产参观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FE57E8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:rsidTr="009B2482">
        <w:trPr>
          <w:trHeight w:val="399"/>
        </w:trPr>
        <w:tc>
          <w:tcPr>
            <w:tcW w:w="13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 w:rsidRPr="00FE57E8">
              <w:rPr>
                <w:sz w:val="21"/>
                <w:szCs w:val="21"/>
              </w:rPr>
              <w:t>. 实习报告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毕业实习及调研</w:t>
            </w:r>
            <w:r w:rsidRPr="00FE57E8">
              <w:rPr>
                <w:sz w:val="21"/>
                <w:szCs w:val="21"/>
              </w:rPr>
              <w:t>总结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FE57E8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:rsidTr="009B2482">
        <w:trPr>
          <w:trHeight w:val="311"/>
        </w:trPr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CD56A3">
              <w:rPr>
                <w:sz w:val="21"/>
                <w:szCs w:val="21"/>
              </w:rPr>
              <w:t>先进制造技术和现代化生产参观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25%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64D3" w:rsidRPr="005735B7" w:rsidRDefault="008B64D3" w:rsidP="008B64D3">
            <w:pPr>
              <w:pStyle w:val="TableParagraph"/>
              <w:kinsoku w:val="0"/>
              <w:overflowPunct w:val="0"/>
              <w:jc w:val="center"/>
              <w:rPr>
                <w:rFonts w:hint="default"/>
                <w:sz w:val="21"/>
                <w:szCs w:val="21"/>
              </w:rPr>
            </w:pPr>
            <w:r w:rsidRPr="005735B7">
              <w:rPr>
                <w:sz w:val="21"/>
                <w:szCs w:val="21"/>
              </w:rPr>
              <w:t>实习表现</w:t>
            </w:r>
          </w:p>
          <w:p w:rsidR="0095445C" w:rsidRPr="00FE57E8" w:rsidRDefault="008B64D3" w:rsidP="008B64D3">
            <w:pPr>
              <w:pStyle w:val="TableParagraph"/>
              <w:kinsoku w:val="0"/>
              <w:overflowPunct w:val="0"/>
              <w:ind w:firstLineChars="120" w:firstLine="252"/>
              <w:rPr>
                <w:rFonts w:ascii="Times New Roman" w:cs="Times New Roman" w:hint="default"/>
                <w:sz w:val="21"/>
                <w:szCs w:val="21"/>
              </w:rPr>
            </w:pPr>
            <w:r w:rsidRPr="005735B7">
              <w:rPr>
                <w:sz w:val="21"/>
                <w:szCs w:val="21"/>
              </w:rPr>
              <w:t>实习报告</w:t>
            </w:r>
          </w:p>
        </w:tc>
      </w:tr>
      <w:tr w:rsidR="0095445C" w:rsidTr="009B2482">
        <w:trPr>
          <w:trHeight w:val="413"/>
        </w:trPr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Pr="00CD56A3">
              <w:rPr>
                <w:sz w:val="21"/>
                <w:szCs w:val="21"/>
              </w:rPr>
              <w:t>设备及工艺过程参观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Pr="00FE57E8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:rsidTr="009B2482">
        <w:trPr>
          <w:trHeight w:val="405"/>
        </w:trPr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Pr="00CD56A3">
              <w:rPr>
                <w:sz w:val="21"/>
                <w:szCs w:val="21"/>
              </w:rPr>
              <w:t>车间专业岗位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Pr="00FE57E8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:rsidTr="009B2482">
        <w:trPr>
          <w:trHeight w:val="424"/>
        </w:trPr>
        <w:tc>
          <w:tcPr>
            <w:tcW w:w="1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>
              <w:t xml:space="preserve"> </w:t>
            </w:r>
            <w:r w:rsidRPr="00CD56A3">
              <w:rPr>
                <w:sz w:val="21"/>
                <w:szCs w:val="21"/>
              </w:rPr>
              <w:t>实习报告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毕业实习及调研</w:t>
            </w:r>
            <w:r w:rsidRPr="00CD56A3">
              <w:rPr>
                <w:sz w:val="21"/>
                <w:szCs w:val="21"/>
              </w:rPr>
              <w:t>总结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FE57E8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:rsidTr="009B2482">
        <w:trPr>
          <w:trHeight w:val="314"/>
        </w:trPr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CD56A3">
              <w:rPr>
                <w:sz w:val="21"/>
                <w:szCs w:val="21"/>
              </w:rPr>
              <w:t>学院领导动员，带队老师讲解实习安排、注意事项等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15%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64D3" w:rsidRPr="005735B7" w:rsidRDefault="008B64D3" w:rsidP="008B64D3">
            <w:pPr>
              <w:pStyle w:val="TableParagraph"/>
              <w:kinsoku w:val="0"/>
              <w:overflowPunct w:val="0"/>
              <w:jc w:val="center"/>
              <w:rPr>
                <w:rFonts w:hint="default"/>
                <w:sz w:val="21"/>
                <w:szCs w:val="21"/>
              </w:rPr>
            </w:pPr>
            <w:r w:rsidRPr="005735B7">
              <w:rPr>
                <w:sz w:val="21"/>
                <w:szCs w:val="21"/>
              </w:rPr>
              <w:t>实习表现</w:t>
            </w:r>
          </w:p>
          <w:p w:rsidR="008B64D3" w:rsidRDefault="008B64D3" w:rsidP="008B64D3">
            <w:pPr>
              <w:pStyle w:val="TableParagraph"/>
              <w:kinsoku w:val="0"/>
              <w:overflowPunct w:val="0"/>
              <w:jc w:val="center"/>
              <w:rPr>
                <w:rFonts w:hint="default"/>
                <w:sz w:val="21"/>
                <w:szCs w:val="21"/>
              </w:rPr>
            </w:pPr>
            <w:r w:rsidRPr="005735B7">
              <w:rPr>
                <w:sz w:val="21"/>
                <w:szCs w:val="21"/>
              </w:rPr>
              <w:t>实习评价</w:t>
            </w:r>
          </w:p>
          <w:p w:rsidR="0095445C" w:rsidRPr="00FE57E8" w:rsidRDefault="008B64D3" w:rsidP="008B64D3">
            <w:pPr>
              <w:pStyle w:val="TableParagraph"/>
              <w:kinsoku w:val="0"/>
              <w:overflowPunct w:val="0"/>
              <w:ind w:firstLineChars="120" w:firstLine="252"/>
              <w:rPr>
                <w:rFonts w:ascii="Times New Roman" w:cs="Times New Roman" w:hint="default"/>
                <w:sz w:val="21"/>
                <w:szCs w:val="21"/>
              </w:rPr>
            </w:pPr>
            <w:r w:rsidRPr="005735B7">
              <w:rPr>
                <w:sz w:val="21"/>
                <w:szCs w:val="21"/>
              </w:rPr>
              <w:t>实习报告</w:t>
            </w:r>
          </w:p>
        </w:tc>
      </w:tr>
      <w:tr w:rsidR="0095445C" w:rsidTr="009B2482">
        <w:trPr>
          <w:trHeight w:val="397"/>
        </w:trPr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Pr="00CD56A3">
              <w:rPr>
                <w:sz w:val="21"/>
                <w:szCs w:val="21"/>
              </w:rPr>
              <w:t>入厂教育、安全教育、参观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校内动员讲解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95445C" w:rsidTr="009B2482">
        <w:trPr>
          <w:trHeight w:val="375"/>
        </w:trPr>
        <w:tc>
          <w:tcPr>
            <w:tcW w:w="1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Pr="00272511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</w:rPr>
            </w:pPr>
            <w:r w:rsidRPr="00FE57E8">
              <w:rPr>
                <w:sz w:val="21"/>
                <w:szCs w:val="21"/>
              </w:rPr>
              <w:t>3. 实习报告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</w:rPr>
            </w:pPr>
            <w:r>
              <w:rPr>
                <w:sz w:val="21"/>
                <w:szCs w:val="21"/>
              </w:rPr>
              <w:t>毕业实习及调研</w:t>
            </w:r>
            <w:r w:rsidRPr="00FE57E8">
              <w:rPr>
                <w:sz w:val="21"/>
                <w:szCs w:val="21"/>
              </w:rPr>
              <w:t>总结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5C" w:rsidRDefault="0095445C" w:rsidP="009B2482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</w:tr>
    </w:tbl>
    <w:p w:rsidR="006F4790" w:rsidRDefault="0060650E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:rsidR="006F4790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:rsidR="00094169" w:rsidRDefault="00094169" w:rsidP="000941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 w:rsidRPr="00A40352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实习表现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>
        <w:rPr>
          <w:rFonts w:ascii="Cambria" w:eastAsia="宋体" w:hAnsi="Cambria" w:cs="Times"/>
          <w:color w:val="000000" w:themeColor="text1"/>
          <w:kern w:val="0"/>
          <w:sz w:val="24"/>
          <w:szCs w:val="24"/>
        </w:rPr>
        <w:t>2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 w:rsidRPr="00A40352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实习项目完成情况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3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实习</w:t>
      </w:r>
      <w:r w:rsidRPr="00A40352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评价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</w:t>
      </w:r>
      <w:r>
        <w:rPr>
          <w:rFonts w:ascii="Cambria" w:eastAsia="宋体" w:hAnsi="Cambria" w:cs="Times"/>
          <w:color w:val="000000" w:themeColor="text1"/>
          <w:kern w:val="0"/>
          <w:sz w:val="24"/>
          <w:szCs w:val="24"/>
        </w:rPr>
        <w:t>5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实习报告（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3</w:t>
      </w:r>
      <w:r>
        <w:rPr>
          <w:rFonts w:ascii="Cambria" w:eastAsia="宋体" w:hAnsi="Cambria" w:cs="Times"/>
          <w:color w:val="000000" w:themeColor="text1"/>
          <w:kern w:val="0"/>
          <w:sz w:val="24"/>
          <w:szCs w:val="24"/>
        </w:rPr>
        <w:t>5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:rsidR="00094169" w:rsidRPr="00094169" w:rsidRDefault="00094169" w:rsidP="000941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color w:val="000000" w:themeColor="text1"/>
          <w:kern w:val="0"/>
          <w:sz w:val="24"/>
          <w:szCs w:val="24"/>
        </w:rPr>
      </w:pP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1</w:t>
      </w: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）实习表现：评价学生在实习期间的工作态度、责任心、团队协作能力等方面。学生需要展现出积极的工作态度、认真负责的态度，并能够与实习团队成员有效地合作。</w:t>
      </w:r>
    </w:p>
    <w:p w:rsidR="00094169" w:rsidRPr="00094169" w:rsidRDefault="00094169" w:rsidP="000941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color w:val="000000" w:themeColor="text1"/>
          <w:kern w:val="0"/>
          <w:sz w:val="24"/>
          <w:szCs w:val="24"/>
        </w:rPr>
      </w:pP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2</w:t>
      </w: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）实习项目完成情况：评价学生在实习项目中的工作表现，包括项目的完成质量、进度、技术水平等。学生需要按时保质完成实习任务，并展现出一定的专业技能和解决问题的能力。</w:t>
      </w:r>
    </w:p>
    <w:p w:rsidR="00094169" w:rsidRPr="00094169" w:rsidRDefault="00094169" w:rsidP="000941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color w:val="000000" w:themeColor="text1"/>
          <w:kern w:val="0"/>
          <w:sz w:val="24"/>
          <w:szCs w:val="24"/>
        </w:rPr>
      </w:pP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3</w:t>
      </w: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）实习评价：实习单位对学生的评价也是评分的一个重要依据，包括学生的工作表现、技术能力、团队合作能力等方面。实习单位的评价可以客观反映学生在实际工</w:t>
      </w: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lastRenderedPageBreak/>
        <w:t>作环境中的实习表现。</w:t>
      </w:r>
    </w:p>
    <w:p w:rsidR="00094169" w:rsidRDefault="00094169" w:rsidP="000941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color w:val="000000" w:themeColor="text1"/>
          <w:kern w:val="0"/>
          <w:sz w:val="24"/>
          <w:szCs w:val="24"/>
        </w:rPr>
      </w:pP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4</w:t>
      </w:r>
      <w:r w:rsidRP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）实习报告：评价学生撰写的实习报告质量及总结能力。实习报告需要内容完整、结构清晰、论证充分，能够真实反映实习期间所学到的知识和经验。</w:t>
      </w:r>
    </w:p>
    <w:p w:rsidR="00094169" w:rsidRDefault="0060650E" w:rsidP="000941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考核方式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:</w:t>
      </w:r>
      <w:r w:rsidR="00A12CB8"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 xml:space="preserve"> </w:t>
      </w:r>
      <w:r w:rsidR="00094169" w:rsidRPr="00A40352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实习表现</w:t>
      </w:r>
      <w:r w:rsid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</w:t>
      </w:r>
      <w:r w:rsidR="00094169" w:rsidRPr="00A40352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实习项目完成情况</w:t>
      </w:r>
      <w:r w:rsid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</w:t>
      </w:r>
      <w:r w:rsidR="00094169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实习</w:t>
      </w:r>
      <w:r w:rsidR="00094169" w:rsidRPr="00A40352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评价</w:t>
      </w:r>
      <w:r w:rsidR="00094169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、实习报告</w:t>
      </w:r>
    </w:p>
    <w:p w:rsidR="006F4790" w:rsidRPr="001D36FC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2.</w:t>
      </w:r>
      <w:r w:rsidRPr="001D36FC"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期末成绩评定</w:t>
      </w:r>
    </w:p>
    <w:p w:rsidR="00094169" w:rsidRPr="001D36FC" w:rsidRDefault="00094169" w:rsidP="000941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 w:rsidRPr="006370E7">
        <w:rPr>
          <w:rFonts w:ascii="Times" w:hAnsi="Times" w:cs="Times" w:hint="eastAsia"/>
          <w:color w:val="000000"/>
          <w:sz w:val="24"/>
          <w:szCs w:val="24"/>
        </w:rPr>
        <w:t>不进行期末考核</w:t>
      </w:r>
    </w:p>
    <w:p w:rsidR="006F4790" w:rsidRPr="001D36FC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3.</w:t>
      </w:r>
      <w:r w:rsidRPr="001D36FC"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总成绩评定</w:t>
      </w:r>
    </w:p>
    <w:p w:rsidR="00094169" w:rsidRDefault="00094169" w:rsidP="000941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总成绩（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:rsidR="006F4790" w:rsidRDefault="0060650E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:rsidR="00094169" w:rsidRDefault="00094169" w:rsidP="00094169">
      <w:pPr>
        <w:spacing w:line="360" w:lineRule="auto"/>
        <w:jc w:val="center"/>
        <w:rPr>
          <w:rFonts w:ascii="Times New Roman" w:eastAsia="宋体" w:hAnsi="Times New Roman" w:cs="Times New Roman"/>
          <w:b/>
          <w:color w:val="FF0000"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4 </w:t>
      </w:r>
      <w:r>
        <w:rPr>
          <w:rFonts w:ascii="Times New Roman" w:eastAsia="宋体" w:hAnsi="Times New Roman" w:cs="Times New Roman" w:hint="eastAsia"/>
          <w:b/>
          <w:szCs w:val="21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648"/>
        <w:gridCol w:w="1647"/>
        <w:gridCol w:w="1647"/>
        <w:gridCol w:w="1647"/>
        <w:gridCol w:w="1606"/>
      </w:tblGrid>
      <w:tr w:rsidR="00094169" w:rsidTr="00AA655B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评分</w:t>
            </w:r>
            <w:r>
              <w:rPr>
                <w:rFonts w:ascii="Times New Roman" w:hAnsi="Times New Roman"/>
                <w:b/>
                <w:szCs w:val="21"/>
              </w:rPr>
              <w:t>标准</w:t>
            </w:r>
          </w:p>
        </w:tc>
      </w:tr>
      <w:tr w:rsidR="00094169" w:rsidTr="00AA655B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:rsidR="00094169" w:rsidRDefault="00094169" w:rsidP="00AA655B">
            <w:pPr>
              <w:adjustRightInd w:val="0"/>
              <w:snapToGrid w:val="0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优秀</w:t>
            </w:r>
          </w:p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100&gt;x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90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良好</w:t>
            </w:r>
          </w:p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90&gt;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80)</w:t>
            </w: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中等</w:t>
            </w:r>
          </w:p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80&gt;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70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及格</w:t>
            </w:r>
          </w:p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70&gt;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65" w:type="pct"/>
            <w:vAlign w:val="center"/>
          </w:tcPr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不及格</w:t>
            </w:r>
          </w:p>
          <w:p w:rsidR="00094169" w:rsidRDefault="00094169" w:rsidP="00AA655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x &lt;60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</w:tr>
      <w:tr w:rsidR="00094169" w:rsidTr="00AA655B">
        <w:trPr>
          <w:trHeight w:val="1550"/>
          <w:jc w:val="center"/>
        </w:trPr>
        <w:tc>
          <w:tcPr>
            <w:tcW w:w="587" w:type="pct"/>
            <w:vAlign w:val="center"/>
          </w:tcPr>
          <w:p w:rsidR="00094169" w:rsidRPr="001A1B1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672574">
              <w:rPr>
                <w:rFonts w:ascii="Times New Roman" w:hAnsi="Times New Roman"/>
                <w:color w:val="000000" w:themeColor="text1"/>
                <w:szCs w:val="21"/>
              </w:rPr>
              <w:t>实习表现</w:t>
            </w: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）工作态度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积极、主动，按时到岗、认真负责地完成工作任务，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主动团队合作，具备很强的学习意愿和工作动力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）能够独立完成专业任务、具备很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高的专业素养等。能够提出新的想法和建议，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探索和创新能力很强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）能够有效沟通，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能够清晰表达自己的意见，有效地与他人合作。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1A1B1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）工作态度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积极、主动，按时到岗、认真负责地完成工作任务，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主动团队合作，学习意愿和工作动力教强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）能够独立完成专业任务、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具备较高的专业素养等。能够提出新的想法和建议，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探索和创新能力很强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）能够有效沟通，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能够清晰表达自己的意见，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积极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地与他人合作。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1A1B1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）工作态度教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积极、主动，按时到岗、认真负责地完成工作任务，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主动团队合作，学习意愿和工作动力一般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）能够独立完成专业任务、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具备较高的专业素养等。能够提出新的想法和建议，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探索和创新能力教强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）能够积极沟通，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能够清晰表达自己的意见，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积极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地与他人合作。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1A1B1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）工作态度教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积极、主动，按时到岗、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能够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完成工作任务，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有一定的团队合作，学习意愿和工作动力一般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）能够独立完成专业任务、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具备较高的专业素养等。能够提出新的想法和建议，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探索和创新能力一般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）能够积极沟通，能够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表达自己的意见，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积极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地与他人合作。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1A1B1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65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）工作态度不积极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无法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按时到岗、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不能完成工作任务，学习意愿和工作动力教差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）能够独立完成专业任务、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具备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一定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的专业素养等。能够提出新的想法和建议，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探索和创新能力教差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672574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）不能够有效沟通，不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能够清晰表达自己的意见，与他人合作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意向弱</w:t>
            </w: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344B2F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094169" w:rsidTr="00AA655B">
        <w:trPr>
          <w:trHeight w:val="2179"/>
          <w:jc w:val="center"/>
        </w:trPr>
        <w:tc>
          <w:tcPr>
            <w:tcW w:w="587" w:type="pct"/>
            <w:vAlign w:val="center"/>
          </w:tcPr>
          <w:p w:rsidR="00094169" w:rsidRPr="001A1B1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672574">
              <w:rPr>
                <w:rFonts w:ascii="Times New Roman" w:hAnsi="Times New Roman" w:hint="eastAsia"/>
                <w:color w:val="000000" w:themeColor="text1"/>
                <w:szCs w:val="21"/>
              </w:rPr>
              <w:t>实习项目完成情况</w:t>
            </w:r>
          </w:p>
        </w:tc>
        <w:tc>
          <w:tcPr>
            <w:tcW w:w="887" w:type="pct"/>
            <w:vAlign w:val="center"/>
          </w:tcPr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(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1)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能够按时、高质量地完成实习任务，实验、调研、设计等任务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完成度达到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9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以上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，且正确率达到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9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-100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。达到实习单位的要求和期望。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清晰地展示实习过程中所取得的成果和进展，能够提出合理的项目改进建议或创新方案，能够在实习项目中发现问题并提出解决方案。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）能够在实践中不断积累经验、提升技能，有很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大的进步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；能够充分运用专业知识、技能解决实际问题，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能够将理论知识与实践结合。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87" w:type="pct"/>
            <w:vAlign w:val="center"/>
          </w:tcPr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(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1)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能够按时、高质量地完成实习任务，实验、调研、设计等任务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完成度达到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80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以上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，且正确率达到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80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。达到实习单位的要求和期望。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）教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清晰地展示实习过程中所取得的成果和进展，</w:t>
            </w:r>
          </w:p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能够提出合理的项目改进建议或创新方案，能够在实习项目中发现问题并提出解决方案。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）能够在实践中不断积累经验、提升技能，有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较大的进步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；能够充分运用专业知识、技能解决实际问题，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能够将理论知识与实践结合。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87" w:type="pct"/>
            <w:vAlign w:val="center"/>
          </w:tcPr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(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1)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能够按时、高质量地完成实习任务，实验、调研、设计等任务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完成度达到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70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以上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，且正确率达到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70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。达到实习单位的要求和期望。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）教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清晰地展示实习过程中所取得的成果和进展，</w:t>
            </w:r>
          </w:p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能够提出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相关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的项目改进建议或创新方案，能够在实习项目中发现问题并提出解决方案。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）能够在实践中不断积累经验、提升技能，有很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大的进步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；能够运用专业知识、技能解决实际问题，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能够将理论知识与实践结合。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87" w:type="pct"/>
            <w:vAlign w:val="center"/>
          </w:tcPr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(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1)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能够按时、高质量地完成实习任务，实验、调研、设计等任务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完成度达到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60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以上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，且正确率达到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70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。达到实习单位的要求和期望。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）教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清晰地展示实习过程中所取得的成果和进展，</w:t>
            </w:r>
          </w:p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能够提出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相关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的项目改进建议或创新方案，能够在实习项目中发现问题。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）能够在实践中不断积累经验、提升技能，有一定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的进步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；能够运用专业知识、技能解决部分实际问题，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能够将理论知识与实践结合。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65" w:type="pct"/>
            <w:vAlign w:val="center"/>
          </w:tcPr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(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1)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能够按时、高质量地完成实习任务，实验、调研、设计等任务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完成度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6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以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下，且正确率达到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70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不能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达到实习单位的要求和期望。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展示实习过程中所取得的成果和进展，</w:t>
            </w:r>
          </w:p>
          <w:p w:rsidR="00094169" w:rsidRPr="00BA7D2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提出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一些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项目改进建议或创新方案，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不善于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在实习项目中发现问题。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）能够在实践中不断积累经验、提升技能，有一些</w:t>
            </w:r>
            <w:r w:rsidRPr="00BA7D27">
              <w:rPr>
                <w:rFonts w:ascii="Times New Roman" w:hAnsi="Times New Roman" w:hint="eastAsia"/>
                <w:color w:val="000000" w:themeColor="text1"/>
                <w:szCs w:val="21"/>
              </w:rPr>
              <w:t>进步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；不能很好运用专业知识、技能解决实际问题。（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</w:tr>
      <w:tr w:rsidR="00094169" w:rsidTr="00AA655B">
        <w:trPr>
          <w:trHeight w:val="699"/>
          <w:jc w:val="center"/>
        </w:trPr>
        <w:tc>
          <w:tcPr>
            <w:tcW w:w="587" w:type="pct"/>
            <w:vAlign w:val="center"/>
          </w:tcPr>
          <w:p w:rsidR="00094169" w:rsidRPr="001A1B1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实习评价</w:t>
            </w:r>
          </w:p>
        </w:tc>
        <w:tc>
          <w:tcPr>
            <w:tcW w:w="887" w:type="pct"/>
            <w:vAlign w:val="center"/>
          </w:tcPr>
          <w:p w:rsidR="00094169" w:rsidRPr="00C1392D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）老师对学生实习的评价：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撰写的实习报告质量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高、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总结能力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很强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。实习报告能够真实反映实习期间所学到的知识和经验。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实习单位对学生的评价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学生的工作表现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好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、技术能力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强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善于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团队合作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学生在实际工作环境中的实习表现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好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87" w:type="pct"/>
            <w:vAlign w:val="center"/>
          </w:tcPr>
          <w:p w:rsidR="00094169" w:rsidRPr="00C1392D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）老师对学生实习的评价：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撰写的实习报告质量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教高、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总结能力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教强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。实习报告能够真实反映实习期间所学到的知识和经验。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实习单位对学生的评价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学生的工作表现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教好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、技术能力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强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善于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团队合作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学生在实际工作环境中的实习表现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好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87" w:type="pct"/>
            <w:vAlign w:val="center"/>
          </w:tcPr>
          <w:p w:rsidR="00094169" w:rsidRPr="00C1392D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）老师对学生实习的评价：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撰写的实习报告</w:t>
            </w:r>
            <w:proofErr w:type="gramStart"/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质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教高</w:t>
            </w:r>
            <w:proofErr w:type="gramEnd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总结能力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教强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。实习报告能够真实反映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一定的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知识和经验。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实习单位对学生的评价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学生的工作表现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教好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、技术能力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教强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善于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团队合作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学生在实际工作环境中的实习表现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好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87" w:type="pct"/>
            <w:vAlign w:val="center"/>
          </w:tcPr>
          <w:p w:rsidR="00094169" w:rsidRPr="00C1392D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）老师对学生实习的评价：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撰写的实习报告质量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一般、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总结能力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一般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。实习报告能够反映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部分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实习期间所学到的知识和经验。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实习单位对学生的评价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学生的工作表现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一般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、技术能力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一遍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能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团队合作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学生在实际工作环境中的实习表现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好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65" w:type="pct"/>
            <w:vAlign w:val="center"/>
          </w:tcPr>
          <w:p w:rsidR="00094169" w:rsidRPr="00C1392D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）老师对学生实习的评价：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撰写的实习报告质量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差、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总结能力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很较差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实习单位对学生的评价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学生的工作表现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较差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、技术能力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较差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不善于</w:t>
            </w:r>
            <w:r w:rsidRPr="00C1392D">
              <w:rPr>
                <w:rFonts w:ascii="Times New Roman" w:hAnsi="Times New Roman" w:hint="eastAsia"/>
                <w:color w:val="000000" w:themeColor="text1"/>
                <w:szCs w:val="21"/>
              </w:rPr>
              <w:t>团队合作。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</w:tr>
      <w:tr w:rsidR="00094169" w:rsidTr="00AA655B">
        <w:trPr>
          <w:trHeight w:val="2179"/>
          <w:jc w:val="center"/>
        </w:trPr>
        <w:tc>
          <w:tcPr>
            <w:tcW w:w="587" w:type="pct"/>
            <w:vAlign w:val="center"/>
          </w:tcPr>
          <w:p w:rsidR="00094169" w:rsidRPr="001A1B17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2A0B18">
              <w:rPr>
                <w:rFonts w:ascii="Times New Roman" w:hAnsi="Times New Roman" w:hint="eastAsia"/>
                <w:color w:val="000000" w:themeColor="text1"/>
                <w:szCs w:val="21"/>
              </w:rPr>
              <w:t>实习报告</w:t>
            </w: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）书写格式规范，报告内容完整，文档美观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4E4DD1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）数据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准确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</w:p>
          <w:p w:rsidR="00094169" w:rsidRPr="004E4DD1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实验结论正确，解释科学，语言表达准确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、流利性，逻辑层次的清晰性。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）实习报告专业性高，同时学生环保意识高，文献调研完整，能够反映主要研究观点，能够综述出国内外研究的关键技术和差距。（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40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）书写格式教规范，报告内容完整，文档美观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4E4DD1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）数据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准确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</w:p>
          <w:p w:rsidR="00094169" w:rsidRPr="004E4DD1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实验结论正确，解释教科学，语言表达准确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、流利性，逻辑层次的清晰性。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）实习报告专业</w:t>
            </w:r>
            <w:proofErr w:type="gramStart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性教高</w:t>
            </w:r>
            <w:proofErr w:type="gramEnd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，同时学生环保意识高，文献调研完整，能够反映主要研究观点，能够综述出国内外研究的关键技术和差距。（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40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）书写格式教规范，报告内容教完整，文档教美观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4E4DD1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）数据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准确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</w:p>
          <w:p w:rsidR="00094169" w:rsidRPr="004E4DD1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实验结论正确，解释教科学，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语言表达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教准确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、流利性，逻辑层次的清晰性。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）实习报告专业</w:t>
            </w:r>
            <w:proofErr w:type="gramStart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性教高</w:t>
            </w:r>
            <w:proofErr w:type="gramEnd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，同时学生环保意识教高，文献调研完整，能够反映主要研究观点，能够综述出国内外研究的关键技术和差距。（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40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87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）书写格式教规范，报告内容教完整，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文档的美观性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一般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4E4DD1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）数据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准确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</w:p>
          <w:p w:rsidR="00094169" w:rsidRPr="004E4DD1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实验结论正确，解释一般，语言表达教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准确性、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教流利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，逻辑层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次的清晰性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一般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）实习报告专业</w:t>
            </w:r>
            <w:proofErr w:type="gramStart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性教高</w:t>
            </w:r>
            <w:proofErr w:type="gramEnd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，同时学生环保意识教高，文献调研完整，能够反映主要研究观点，能够综述出国内外研究的部分关键技术和差距。（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40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65" w:type="pct"/>
            <w:vAlign w:val="center"/>
          </w:tcPr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）书写格式不规范，报告内容不完整，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文档的美观性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教差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Pr="004E4DD1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）数据不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准确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，实验结论不正确，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语言表达的准确性、流利性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，逻辑层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次的清晰性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较差</w:t>
            </w:r>
            <w:r w:rsidRPr="004E4DD1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  <w:p w:rsidR="00094169" w:rsidRDefault="00094169" w:rsidP="00AA655B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）实习报告专业</w:t>
            </w:r>
            <w:proofErr w:type="gramStart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性教高</w:t>
            </w:r>
            <w:proofErr w:type="gramEnd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，同时学生环保意识教高，文献调研完不整，不能反映主要研究观点，能够综述出国内外研究的关键技术和差距。（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40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</w:tr>
    </w:tbl>
    <w:p w:rsidR="00094169" w:rsidRDefault="00094169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:rsidR="006F4790" w:rsidRDefault="0060650E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:rsidR="001A1B17" w:rsidRDefault="001A1B17" w:rsidP="001A1B17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院（部）材料科学与工程教学系（教研室）讨论制定，材料科学与工程学院（部）教学工作委员会审定，教务处审核批准，自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F9ACD" wp14:editId="2AA270C2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F9ACD" id="线形标注 2 6" o:spid="_x0000_s1027" type="#_x0000_t48" style="position:absolute;left:0;text-align:left;margin-left:666.9pt;margin-top:325.25pt;width:167.3pt;height:7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Tg0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PF04NG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CC847D" wp14:editId="25038A3A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CC847D" id="线形标注 2 5" o:spid="_x0000_s1028" type="#_x0000_t48" style="position:absolute;left:0;text-align:left;margin-left:666.9pt;margin-top:325.25pt;width:167.3pt;height:76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" adj="-8495,23702,-4603,2556,-775,2556">
                <v:textbox>
                  <w:txbxContent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DA8C3E" wp14:editId="4242F0B4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A8C3E" id="线形标注 2 4" o:spid="_x0000_s1029" type="#_x0000_t48" style="position:absolute;left:0;text-align:left;margin-left:666.9pt;margin-top:325.25pt;width:167.3pt;height:76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X+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npCF/m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F4790" w:rsidRPr="001A1B17" w:rsidRDefault="006F4790" w:rsidP="001A1B17">
      <w:pPr>
        <w:spacing w:line="360" w:lineRule="auto"/>
        <w:ind w:firstLineChars="200" w:firstLine="420"/>
      </w:pPr>
    </w:p>
    <w:sectPr w:rsidR="006F4790" w:rsidRPr="001A1B17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F61" w:rsidRDefault="00FE1F61">
      <w:r>
        <w:separator/>
      </w:r>
    </w:p>
  </w:endnote>
  <w:endnote w:type="continuationSeparator" w:id="0">
    <w:p w:rsidR="00FE1F61" w:rsidRDefault="00FE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BC8D977C-5DA7-4CB2-B80B-5BAB6E05D4DF}"/>
    <w:embedBold r:id="rId2" w:subsetted="1" w:fontKey="{75B9330B-AF18-49E6-BE9E-4B195C5DC0F8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3" w:subsetted="1" w:fontKey="{38753044-F2A7-4081-90F0-95B87C647087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2E0FE616-96C3-4CDF-B90D-E8E3FF1F4E0D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25EE2AAC-510A-4C27-BB3F-C2E04B12C333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790" w:rsidRDefault="0060650E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790" w:rsidRDefault="0060650E">
                          <w:pPr>
                            <w:pStyle w:val="a6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8B64D3">
                            <w:rPr>
                              <w:rFonts w:ascii="宋体" w:eastAsia="宋体" w:hAnsi="宋体" w:cs="宋体"/>
                              <w:noProof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F4790" w:rsidRDefault="0060650E">
                    <w:pPr>
                      <w:pStyle w:val="a6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8B64D3">
                      <w:rPr>
                        <w:rFonts w:ascii="宋体" w:eastAsia="宋体" w:hAnsi="宋体" w:cs="宋体"/>
                        <w:noProof/>
                      </w:rPr>
                      <w:t>8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F61" w:rsidRDefault="00FE1F61">
      <w:r>
        <w:separator/>
      </w:r>
    </w:p>
  </w:footnote>
  <w:footnote w:type="continuationSeparator" w:id="0">
    <w:p w:rsidR="00FE1F61" w:rsidRDefault="00FE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E3198"/>
    <w:multiLevelType w:val="hybridMultilevel"/>
    <w:tmpl w:val="857C46EC"/>
    <w:lvl w:ilvl="0" w:tplc="04090019">
      <w:start w:val="1"/>
      <w:numFmt w:val="lowerLetter"/>
      <w:lvlText w:val="%1)"/>
      <w:lvlJc w:val="left"/>
      <w:pPr>
        <w:ind w:left="860" w:hanging="420"/>
      </w:p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3ZGRkZDZmZjVlOTBkZDdmMTE1M2IwYjA4MmE4NTEifQ=="/>
  </w:docVars>
  <w:rsids>
    <w:rsidRoot w:val="008F4441"/>
    <w:rsid w:val="00001AA7"/>
    <w:rsid w:val="00062832"/>
    <w:rsid w:val="00085F49"/>
    <w:rsid w:val="00094169"/>
    <w:rsid w:val="000A5102"/>
    <w:rsid w:val="000C5191"/>
    <w:rsid w:val="000D6B29"/>
    <w:rsid w:val="00100BE2"/>
    <w:rsid w:val="0016362F"/>
    <w:rsid w:val="00174B55"/>
    <w:rsid w:val="001A0E46"/>
    <w:rsid w:val="001A1B17"/>
    <w:rsid w:val="001C72BE"/>
    <w:rsid w:val="001D02A4"/>
    <w:rsid w:val="001D24B0"/>
    <w:rsid w:val="001D36FC"/>
    <w:rsid w:val="001F0978"/>
    <w:rsid w:val="00213B95"/>
    <w:rsid w:val="00241260"/>
    <w:rsid w:val="002918A4"/>
    <w:rsid w:val="002950C2"/>
    <w:rsid w:val="002A1628"/>
    <w:rsid w:val="002D45DB"/>
    <w:rsid w:val="00300172"/>
    <w:rsid w:val="0030611A"/>
    <w:rsid w:val="00317DE6"/>
    <w:rsid w:val="00323670"/>
    <w:rsid w:val="00354F39"/>
    <w:rsid w:val="003C51E5"/>
    <w:rsid w:val="003C7B40"/>
    <w:rsid w:val="00400041"/>
    <w:rsid w:val="00403D4C"/>
    <w:rsid w:val="004217C7"/>
    <w:rsid w:val="004770EC"/>
    <w:rsid w:val="00480AB2"/>
    <w:rsid w:val="0049534B"/>
    <w:rsid w:val="004C400D"/>
    <w:rsid w:val="004F64DB"/>
    <w:rsid w:val="00506150"/>
    <w:rsid w:val="00520D38"/>
    <w:rsid w:val="00530E74"/>
    <w:rsid w:val="005424AA"/>
    <w:rsid w:val="00544EAA"/>
    <w:rsid w:val="005538AE"/>
    <w:rsid w:val="00573835"/>
    <w:rsid w:val="00591A28"/>
    <w:rsid w:val="005E691F"/>
    <w:rsid w:val="006035BD"/>
    <w:rsid w:val="0060650E"/>
    <w:rsid w:val="00632A03"/>
    <w:rsid w:val="0069497C"/>
    <w:rsid w:val="006C6F18"/>
    <w:rsid w:val="006D5CBD"/>
    <w:rsid w:val="006F4790"/>
    <w:rsid w:val="00755E85"/>
    <w:rsid w:val="00757AF8"/>
    <w:rsid w:val="00785F14"/>
    <w:rsid w:val="007A2E5A"/>
    <w:rsid w:val="007E2BFF"/>
    <w:rsid w:val="0082280F"/>
    <w:rsid w:val="00876DC2"/>
    <w:rsid w:val="008A026D"/>
    <w:rsid w:val="008B64D3"/>
    <w:rsid w:val="008F4441"/>
    <w:rsid w:val="00903BA2"/>
    <w:rsid w:val="00922F1C"/>
    <w:rsid w:val="0093242F"/>
    <w:rsid w:val="009440B8"/>
    <w:rsid w:val="0095445C"/>
    <w:rsid w:val="009C0432"/>
    <w:rsid w:val="00A02E2B"/>
    <w:rsid w:val="00A05DEB"/>
    <w:rsid w:val="00A12CB8"/>
    <w:rsid w:val="00A17432"/>
    <w:rsid w:val="00A23A71"/>
    <w:rsid w:val="00A90958"/>
    <w:rsid w:val="00AA0548"/>
    <w:rsid w:val="00AC2A02"/>
    <w:rsid w:val="00AD3E5A"/>
    <w:rsid w:val="00AD5FBC"/>
    <w:rsid w:val="00B667A1"/>
    <w:rsid w:val="00BE50B2"/>
    <w:rsid w:val="00C2471D"/>
    <w:rsid w:val="00C4071A"/>
    <w:rsid w:val="00C431A3"/>
    <w:rsid w:val="00C67328"/>
    <w:rsid w:val="00D01DF5"/>
    <w:rsid w:val="00D12FDF"/>
    <w:rsid w:val="00D150FB"/>
    <w:rsid w:val="00D30B38"/>
    <w:rsid w:val="00D40045"/>
    <w:rsid w:val="00E06FA1"/>
    <w:rsid w:val="00E40FD5"/>
    <w:rsid w:val="00E663E3"/>
    <w:rsid w:val="00E93D44"/>
    <w:rsid w:val="00EC4EB7"/>
    <w:rsid w:val="00EC625A"/>
    <w:rsid w:val="00ED5A20"/>
    <w:rsid w:val="00EF5EF6"/>
    <w:rsid w:val="00F03B7C"/>
    <w:rsid w:val="00F43CB4"/>
    <w:rsid w:val="00F47977"/>
    <w:rsid w:val="00F856C2"/>
    <w:rsid w:val="00F93584"/>
    <w:rsid w:val="00FA6ED5"/>
    <w:rsid w:val="00FB1211"/>
    <w:rsid w:val="00FD3BF5"/>
    <w:rsid w:val="00FE1C84"/>
    <w:rsid w:val="00FE1F61"/>
    <w:rsid w:val="00FF121A"/>
    <w:rsid w:val="00FF64D3"/>
    <w:rsid w:val="00FF6C72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989917F2-CA74-48F3-9ADD-83191FDD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Strong"/>
    <w:basedOn w:val="a0"/>
    <w:uiPriority w:val="99"/>
    <w:qFormat/>
    <w:rPr>
      <w:rFonts w:cs="Times New Roman"/>
      <w:b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qFormat/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5">
    <w:name w:val="批注主题 Char"/>
    <w:basedOn w:val="Char"/>
    <w:link w:val="a9"/>
    <w:uiPriority w:val="99"/>
    <w:semiHidden/>
    <w:qFormat/>
    <w:rPr>
      <w:b/>
      <w:bCs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正文文本 Char"/>
    <w:basedOn w:val="a0"/>
    <w:link w:val="a4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e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968</Words>
  <Characters>5524</Characters>
  <Application>Microsoft Office Word</Application>
  <DocSecurity>0</DocSecurity>
  <Lines>46</Lines>
  <Paragraphs>12</Paragraphs>
  <ScaleCrop>false</ScaleCrop>
  <Company>微软中国</Company>
  <LinksUpToDate>false</LinksUpToDate>
  <CharactersWithSpaces>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杨登辉</cp:lastModifiedBy>
  <cp:revision>69</cp:revision>
  <cp:lastPrinted>2023-06-27T02:37:00Z</cp:lastPrinted>
  <dcterms:created xsi:type="dcterms:W3CDTF">2023-06-25T12:43:00Z</dcterms:created>
  <dcterms:modified xsi:type="dcterms:W3CDTF">2024-05-29T04:57:00Z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