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021" w:rsidRPr="003A4F43" w:rsidRDefault="00FB1021" w:rsidP="003A4F43">
      <w:pPr>
        <w:rPr>
          <w:sz w:val="30"/>
          <w:szCs w:val="30"/>
        </w:rPr>
      </w:pPr>
      <w:bookmarkStart w:id="0" w:name="_GoBack"/>
      <w:bookmarkEnd w:id="0"/>
      <w:r w:rsidRPr="003A4F43">
        <w:rPr>
          <w:rFonts w:hint="eastAsia"/>
          <w:sz w:val="30"/>
          <w:szCs w:val="30"/>
        </w:rPr>
        <w:t>人工阅卷基本要求：</w:t>
      </w:r>
    </w:p>
    <w:p w:rsidR="00FB1021" w:rsidRPr="00650FD4" w:rsidRDefault="00FB1021" w:rsidP="00FB1021">
      <w:pPr>
        <w:ind w:right="240" w:firstLineChars="200" w:firstLine="480"/>
        <w:rPr>
          <w:sz w:val="24"/>
          <w:szCs w:val="28"/>
        </w:rPr>
      </w:pP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1.</w:t>
      </w:r>
      <w:r w:rsidRPr="00650FD4">
        <w:rPr>
          <w:rFonts w:hint="eastAsia"/>
          <w:sz w:val="24"/>
          <w:szCs w:val="28"/>
        </w:rPr>
        <w:t>一律用红墨水钢笔或红芯圆珠笔评阅记分，评卷人员不得用其它笔进行评卷。</w:t>
      </w: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2.</w:t>
      </w:r>
      <w:r w:rsidRPr="00650FD4">
        <w:rPr>
          <w:rFonts w:hint="eastAsia"/>
          <w:sz w:val="24"/>
          <w:szCs w:val="28"/>
        </w:rPr>
        <w:t>评卷时用阿拉伯数字记分，记分要准确、工整。大题得分栏和卷首得分栏都必须记载得分。各题评卷过程中一般记载得分，在得分前可不记“</w:t>
      </w:r>
      <w:r w:rsidRPr="00650FD4">
        <w:rPr>
          <w:rFonts w:hint="eastAsia"/>
          <w:sz w:val="24"/>
          <w:szCs w:val="28"/>
        </w:rPr>
        <w:t>+</w:t>
      </w:r>
      <w:r w:rsidRPr="00650FD4">
        <w:rPr>
          <w:rFonts w:hint="eastAsia"/>
          <w:sz w:val="24"/>
          <w:szCs w:val="28"/>
        </w:rPr>
        <w:t>”；允许记载扣分，但在扣分前必须记“－”；且同一门课程同一次考试评卷的记分方式必须始终一致！</w:t>
      </w: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3.</w:t>
      </w:r>
      <w:r w:rsidRPr="00650FD4">
        <w:rPr>
          <w:rFonts w:hint="eastAsia"/>
          <w:sz w:val="24"/>
          <w:szCs w:val="28"/>
        </w:rPr>
        <w:t>评卷要作标记：对正确的答案记“√”，在答案全错处记“×”，在答案错误部分的下面划“</w:t>
      </w:r>
      <w:r w:rsidRPr="00650FD4">
        <w:rPr>
          <w:rFonts w:ascii="宋体" w:hAnsi="宋体" w:hint="eastAsia"/>
          <w:sz w:val="24"/>
          <w:szCs w:val="28"/>
        </w:rPr>
        <w:t>﹏</w:t>
      </w:r>
      <w:r w:rsidRPr="00650FD4">
        <w:rPr>
          <w:rFonts w:hint="eastAsia"/>
          <w:sz w:val="24"/>
          <w:szCs w:val="28"/>
        </w:rPr>
        <w:t>”，对未答题目记“</w:t>
      </w:r>
      <w:r w:rsidRPr="00650FD4">
        <w:rPr>
          <w:rFonts w:hint="eastAsia"/>
          <w:sz w:val="24"/>
          <w:szCs w:val="28"/>
        </w:rPr>
        <w:t>0</w:t>
      </w:r>
      <w:r w:rsidRPr="00650FD4">
        <w:rPr>
          <w:rFonts w:hint="eastAsia"/>
          <w:sz w:val="24"/>
          <w:szCs w:val="28"/>
        </w:rPr>
        <w:t>”。对于每一大题由多道小题组成的情况，每一小题均应做出“√”、“×”等标志，杜绝阅卷后更改得分的可能。</w:t>
      </w: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4.</w:t>
      </w:r>
      <w:r w:rsidRPr="00650FD4">
        <w:rPr>
          <w:rFonts w:hint="eastAsia"/>
          <w:sz w:val="24"/>
          <w:szCs w:val="28"/>
        </w:rPr>
        <w:t>大题得分必须登记在题首得分栏内，同时将各大题得分一一登记在卷首得分栏内，并由该大题评分人签字负责。合分人对合计总分负责。</w:t>
      </w: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阅卷责任人的签字方式允许简化：当整本试卷册的全部学生答卷的评分、登录、合分的教师分工不变时，只需在这本试卷册的第一份试卷的每个大题的“评分人”栏内、卷首的“合分人”栏内分别签字即可，表示对整本试卷册负责，这本试卷册的其余试卷上可以不再签字。</w:t>
      </w: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当同一本试卷册各份试卷的阅卷教师分工有改变时，每一份试卷上的“评分人”栏内和“合分人”栏内必须一一签字。</w:t>
      </w: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5.</w:t>
      </w:r>
      <w:r w:rsidRPr="00650FD4">
        <w:rPr>
          <w:rFonts w:hint="eastAsia"/>
          <w:sz w:val="24"/>
          <w:szCs w:val="28"/>
        </w:rPr>
        <w:t>计算分数时，如果各大题和小题的得分有小数时，保留</w:t>
      </w:r>
      <w:r w:rsidRPr="00650FD4">
        <w:rPr>
          <w:rFonts w:hint="eastAsia"/>
          <w:sz w:val="24"/>
          <w:szCs w:val="28"/>
        </w:rPr>
        <w:t>1</w:t>
      </w:r>
      <w:r w:rsidRPr="00650FD4">
        <w:rPr>
          <w:rFonts w:hint="eastAsia"/>
          <w:sz w:val="24"/>
          <w:szCs w:val="28"/>
        </w:rPr>
        <w:t>位小数，合计全卷总分时作四舍五入处理，只保留整数。</w:t>
      </w: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6.</w:t>
      </w:r>
      <w:r w:rsidRPr="00650FD4">
        <w:rPr>
          <w:rFonts w:hint="eastAsia"/>
          <w:sz w:val="24"/>
          <w:szCs w:val="28"/>
        </w:rPr>
        <w:t>总分或大题得分更改，必须由更改人签字负责。</w:t>
      </w: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7.</w:t>
      </w:r>
      <w:r w:rsidRPr="00650FD4">
        <w:rPr>
          <w:rFonts w:hint="eastAsia"/>
          <w:sz w:val="24"/>
          <w:szCs w:val="28"/>
        </w:rPr>
        <w:t>卷面成绩必须全面复核：</w:t>
      </w: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（</w:t>
      </w:r>
      <w:r w:rsidRPr="00650FD4">
        <w:rPr>
          <w:rFonts w:hint="eastAsia"/>
          <w:sz w:val="24"/>
          <w:szCs w:val="28"/>
        </w:rPr>
        <w:t>1</w:t>
      </w:r>
      <w:r w:rsidRPr="00650FD4">
        <w:rPr>
          <w:rFonts w:hint="eastAsia"/>
          <w:sz w:val="24"/>
          <w:szCs w:val="28"/>
        </w:rPr>
        <w:t>）复核每份答卷的各大题得分等于相应小题得分之和；</w:t>
      </w: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（</w:t>
      </w:r>
      <w:r w:rsidRPr="00650FD4">
        <w:rPr>
          <w:rFonts w:hint="eastAsia"/>
          <w:sz w:val="24"/>
          <w:szCs w:val="28"/>
        </w:rPr>
        <w:t>2</w:t>
      </w:r>
      <w:r w:rsidRPr="00650FD4">
        <w:rPr>
          <w:rFonts w:hint="eastAsia"/>
          <w:sz w:val="24"/>
          <w:szCs w:val="28"/>
        </w:rPr>
        <w:t>）复核每份答卷的总分等于各大题得分之和；</w:t>
      </w: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（</w:t>
      </w:r>
      <w:r w:rsidRPr="00650FD4">
        <w:rPr>
          <w:rFonts w:hint="eastAsia"/>
          <w:sz w:val="24"/>
          <w:szCs w:val="28"/>
        </w:rPr>
        <w:t>3</w:t>
      </w:r>
      <w:r w:rsidRPr="00650FD4">
        <w:rPr>
          <w:rFonts w:hint="eastAsia"/>
          <w:sz w:val="24"/>
          <w:szCs w:val="28"/>
        </w:rPr>
        <w:t>）复核试卷上得分更改处确有更改人签字；</w:t>
      </w: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（</w:t>
      </w:r>
      <w:r w:rsidRPr="00650FD4">
        <w:rPr>
          <w:rFonts w:hint="eastAsia"/>
          <w:sz w:val="24"/>
          <w:szCs w:val="28"/>
        </w:rPr>
        <w:t>4</w:t>
      </w:r>
      <w:r w:rsidRPr="00650FD4">
        <w:rPr>
          <w:rFonts w:hint="eastAsia"/>
          <w:sz w:val="24"/>
          <w:szCs w:val="28"/>
        </w:rPr>
        <w:t>）复核试卷总分、考试结果分析表、学生成绩报表中考试成绩三者相吻合。</w:t>
      </w: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一个班的成绩中，差错累计不超过</w:t>
      </w:r>
      <w:r w:rsidRPr="00650FD4">
        <w:rPr>
          <w:rFonts w:hint="eastAsia"/>
          <w:sz w:val="24"/>
          <w:szCs w:val="28"/>
        </w:rPr>
        <w:t>3</w:t>
      </w:r>
      <w:r w:rsidRPr="00650FD4">
        <w:rPr>
          <w:rFonts w:hint="eastAsia"/>
          <w:sz w:val="24"/>
          <w:szCs w:val="28"/>
        </w:rPr>
        <w:t>处，每一份试卷的差错不超过</w:t>
      </w:r>
      <w:r w:rsidRPr="00650FD4">
        <w:rPr>
          <w:sz w:val="24"/>
          <w:szCs w:val="28"/>
        </w:rPr>
        <w:t>3</w:t>
      </w:r>
      <w:r w:rsidRPr="00650FD4">
        <w:rPr>
          <w:rFonts w:hint="eastAsia"/>
          <w:sz w:val="24"/>
          <w:szCs w:val="28"/>
        </w:rPr>
        <w:t>分，</w:t>
      </w:r>
      <w:r w:rsidRPr="00650FD4">
        <w:rPr>
          <w:rFonts w:hint="eastAsia"/>
          <w:sz w:val="24"/>
          <w:szCs w:val="28"/>
        </w:rPr>
        <w:lastRenderedPageBreak/>
        <w:t>且不至于影响学生总评成绩及格与否时，由当事人所在部门通报批评。</w:t>
      </w:r>
    </w:p>
    <w:p w:rsidR="00FB1021" w:rsidRPr="00650FD4" w:rsidRDefault="00FB1021" w:rsidP="00D045F3">
      <w:pPr>
        <w:spacing w:line="360" w:lineRule="auto"/>
        <w:ind w:right="238" w:firstLineChars="200" w:firstLine="480"/>
        <w:rPr>
          <w:sz w:val="24"/>
          <w:szCs w:val="28"/>
        </w:rPr>
      </w:pPr>
      <w:r w:rsidRPr="00650FD4">
        <w:rPr>
          <w:rFonts w:hint="eastAsia"/>
          <w:sz w:val="24"/>
          <w:szCs w:val="28"/>
        </w:rPr>
        <w:t>一个班试卷的成绩中，差错累计超过</w:t>
      </w:r>
      <w:r w:rsidRPr="00650FD4">
        <w:rPr>
          <w:rFonts w:hint="eastAsia"/>
          <w:sz w:val="24"/>
          <w:szCs w:val="28"/>
        </w:rPr>
        <w:t>3</w:t>
      </w:r>
      <w:r w:rsidRPr="00650FD4">
        <w:rPr>
          <w:rFonts w:hint="eastAsia"/>
          <w:sz w:val="24"/>
          <w:szCs w:val="28"/>
        </w:rPr>
        <w:t>处，或某一份试卷的差错超过</w:t>
      </w:r>
      <w:r w:rsidRPr="00650FD4">
        <w:rPr>
          <w:sz w:val="24"/>
          <w:szCs w:val="28"/>
        </w:rPr>
        <w:t>5</w:t>
      </w:r>
      <w:r w:rsidRPr="00650FD4">
        <w:rPr>
          <w:rFonts w:hint="eastAsia"/>
          <w:sz w:val="24"/>
          <w:szCs w:val="28"/>
        </w:rPr>
        <w:t>分，或因为差错导致一名学生总评成绩颠倒及格与否时，均按一般教学事故论处；因为差错导致多名学生总评成绩颠倒及格与否时，按重大教学事故论处。</w:t>
      </w:r>
    </w:p>
    <w:p w:rsidR="00FB1021" w:rsidRPr="00AB5794" w:rsidRDefault="00FB1021">
      <w:pPr>
        <w:rPr>
          <w:sz w:val="36"/>
          <w:szCs w:val="36"/>
        </w:rPr>
      </w:pPr>
    </w:p>
    <w:p w:rsidR="00FB1021" w:rsidRDefault="00FB1021">
      <w:pPr>
        <w:widowControl/>
        <w:jc w:val="left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BF2166" w:rsidRPr="005F6C3B" w:rsidRDefault="005F6C3B">
      <w:pPr>
        <w:rPr>
          <w:sz w:val="30"/>
          <w:szCs w:val="30"/>
        </w:rPr>
      </w:pPr>
      <w:r w:rsidRPr="005F6C3B">
        <w:rPr>
          <w:rFonts w:hint="eastAsia"/>
          <w:sz w:val="30"/>
          <w:szCs w:val="30"/>
        </w:rPr>
        <w:lastRenderedPageBreak/>
        <w:t>课程教学档案装订顺序如下：</w:t>
      </w:r>
    </w:p>
    <w:p w:rsidR="005F6C3B" w:rsidRDefault="005F6C3B" w:rsidP="005F6C3B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在试题袋</w:t>
      </w:r>
      <w:r w:rsidR="000C5E2C">
        <w:rPr>
          <w:rFonts w:hint="eastAsia"/>
        </w:rPr>
        <w:t>上</w:t>
      </w:r>
      <w:r>
        <w:rPr>
          <w:rFonts w:hint="eastAsia"/>
        </w:rPr>
        <w:t>张贴课程教学档案袋封皮</w:t>
      </w:r>
    </w:p>
    <w:p w:rsidR="005F6C3B" w:rsidRDefault="005F6C3B" w:rsidP="005F6C3B">
      <w:pPr>
        <w:rPr>
          <w:rFonts w:asciiTheme="minorEastAsia" w:hAnsiTheme="minorEastAsia"/>
        </w:rPr>
      </w:pPr>
      <w:r>
        <w:rPr>
          <w:rFonts w:hint="eastAsia"/>
        </w:rPr>
        <w:t>在封皮表</w:t>
      </w:r>
      <w:r w:rsidR="00F864FA">
        <w:rPr>
          <w:rFonts w:hint="eastAsia"/>
        </w:rPr>
        <w:t>中填写相应信息，考试课下方，请在该门课已有准备装档的材料空白处</w:t>
      </w:r>
      <w:r w:rsidR="003A6089">
        <w:rPr>
          <w:rFonts w:hint="eastAsia"/>
        </w:rPr>
        <w:t>左</w:t>
      </w:r>
      <w:r>
        <w:rPr>
          <w:rFonts w:hint="eastAsia"/>
        </w:rPr>
        <w:t>相应位置打</w:t>
      </w:r>
      <w:r w:rsidRPr="005F6C3B">
        <w:rPr>
          <w:rFonts w:asciiTheme="minorEastAsia" w:hAnsiTheme="minorEastAsia" w:hint="eastAsia"/>
        </w:rPr>
        <w:t>√</w:t>
      </w:r>
      <w:r>
        <w:rPr>
          <w:rFonts w:hint="eastAsia"/>
        </w:rPr>
        <w:t>，考查课在右方相应位置打</w:t>
      </w:r>
      <w:r w:rsidRPr="005F6C3B">
        <w:rPr>
          <w:rFonts w:asciiTheme="minorEastAsia" w:hAnsiTheme="minorEastAsia" w:hint="eastAsia"/>
        </w:rPr>
        <w:t>√</w:t>
      </w:r>
    </w:p>
    <w:p w:rsidR="001C6C32" w:rsidRDefault="001C6C32" w:rsidP="005F6C3B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1080828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C3B" w:rsidRDefault="005F6C3B" w:rsidP="005F6C3B">
      <w:pPr>
        <w:pStyle w:val="a5"/>
        <w:numPr>
          <w:ilvl w:val="0"/>
          <w:numId w:val="1"/>
        </w:numPr>
        <w:ind w:firstLineChars="0"/>
      </w:pPr>
      <w:r>
        <w:t>档案袋里需装档的材料</w:t>
      </w:r>
    </w:p>
    <w:p w:rsidR="005F6C3B" w:rsidRDefault="005F6C3B" w:rsidP="005F6C3B">
      <w:pPr>
        <w:pStyle w:val="a5"/>
        <w:numPr>
          <w:ilvl w:val="0"/>
          <w:numId w:val="2"/>
        </w:numPr>
        <w:ind w:firstLineChars="0"/>
      </w:pPr>
      <w:r>
        <w:rPr>
          <w:rFonts w:hint="eastAsia"/>
        </w:rPr>
        <w:t>散件</w:t>
      </w:r>
    </w:p>
    <w:p w:rsidR="005F6C3B" w:rsidRDefault="00867F9E" w:rsidP="00867F9E">
      <w:pPr>
        <w:ind w:firstLineChars="300" w:firstLine="63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5F6C3B">
        <w:rPr>
          <w:rFonts w:hint="eastAsia"/>
        </w:rPr>
        <w:t>试卷</w:t>
      </w:r>
      <w:r w:rsidR="005F6C3B">
        <w:t>抽查表（</w:t>
      </w:r>
      <w:r w:rsidR="005F6C3B">
        <w:rPr>
          <w:rFonts w:hint="eastAsia"/>
        </w:rPr>
        <w:t>考试课）</w:t>
      </w:r>
      <w:r w:rsidR="005F6C3B">
        <w:rPr>
          <w:rFonts w:hint="eastAsia"/>
        </w:rPr>
        <w:t>\</w:t>
      </w:r>
      <w:r w:rsidR="005F6C3B">
        <w:rPr>
          <w:rFonts w:hint="eastAsia"/>
        </w:rPr>
        <w:t>非试卷抽查表（考查课）</w:t>
      </w:r>
    </w:p>
    <w:p w:rsidR="005F6C3B" w:rsidRDefault="00867F9E" w:rsidP="005F6C3B">
      <w:pPr>
        <w:ind w:firstLineChars="300" w:firstLine="630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5F6C3B">
        <w:rPr>
          <w:rFonts w:hint="eastAsia"/>
        </w:rPr>
        <w:t>试卷互查表（考试课）</w:t>
      </w:r>
      <w:r w:rsidR="005F6C3B">
        <w:rPr>
          <w:rFonts w:hint="eastAsia"/>
        </w:rPr>
        <w:t>\</w:t>
      </w:r>
      <w:r w:rsidR="005F6C3B">
        <w:rPr>
          <w:rFonts w:hint="eastAsia"/>
        </w:rPr>
        <w:t>非试卷抽查表（考查课）</w:t>
      </w:r>
    </w:p>
    <w:p w:rsidR="005F6C3B" w:rsidRDefault="00867F9E" w:rsidP="005F6C3B">
      <w:pPr>
        <w:pStyle w:val="a5"/>
        <w:ind w:left="210"/>
      </w:pPr>
      <w: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5F6C3B">
        <w:t>课程教学大纲</w:t>
      </w:r>
    </w:p>
    <w:p w:rsidR="005F6C3B" w:rsidRDefault="00867F9E" w:rsidP="005F6C3B">
      <w:pPr>
        <w:pStyle w:val="a5"/>
        <w:ind w:firstLineChars="300" w:firstLine="63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5F6C3B">
        <w:rPr>
          <w:rFonts w:hint="eastAsia"/>
        </w:rPr>
        <w:t>教学进度计划表（如有课含实验需加装实验课教学进度计划表）</w:t>
      </w:r>
    </w:p>
    <w:p w:rsidR="005F6C3B" w:rsidRDefault="00867F9E" w:rsidP="00867F9E">
      <w:pPr>
        <w:ind w:leftChars="300" w:left="840" w:hangingChars="100" w:hanging="21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 w:rsidR="005F6C3B">
        <w:rPr>
          <w:rFonts w:hint="eastAsia"/>
        </w:rPr>
        <w:t>综合成绩册（含平时记载表、平时加期末汇总成绩抄写表、成绩统计表</w:t>
      </w:r>
      <w:r>
        <w:rPr>
          <w:rFonts w:hint="eastAsia"/>
        </w:rPr>
        <w:t>，其中成绩统计表需与抄写总表订在一起</w:t>
      </w:r>
      <w:r w:rsidR="005F6C3B">
        <w:rPr>
          <w:rFonts w:hint="eastAsia"/>
        </w:rPr>
        <w:t>）</w:t>
      </w:r>
    </w:p>
    <w:p w:rsidR="001C6C32" w:rsidRDefault="001C6C32" w:rsidP="00867F9E">
      <w:pPr>
        <w:ind w:leftChars="300" w:left="840" w:hangingChars="100" w:hanging="210"/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1080839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C3B" w:rsidRDefault="005F6C3B" w:rsidP="005F6C3B">
      <w:pPr>
        <w:ind w:left="420"/>
      </w:pPr>
      <w:r>
        <w:rPr>
          <w:rFonts w:hint="eastAsia"/>
        </w:rPr>
        <w:t>2</w:t>
      </w:r>
      <w:r>
        <w:rPr>
          <w:rFonts w:hint="eastAsia"/>
        </w:rPr>
        <w:t>、考试材料装订本</w:t>
      </w:r>
    </w:p>
    <w:p w:rsidR="005F6C3B" w:rsidRPr="005F6C3B" w:rsidRDefault="005F6C3B" w:rsidP="005F6C3B">
      <w:pPr>
        <w:ind w:firstLineChars="200" w:firstLine="420"/>
        <w:rPr>
          <w:rFonts w:asciiTheme="minorEastAsia" w:hAnsiTheme="minor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）试卷装订封面（需填写完整各项内容，注意在已有准备装订的材料对应栏处打</w:t>
      </w:r>
      <w:r w:rsidRPr="005F6C3B">
        <w:rPr>
          <w:rFonts w:asciiTheme="minorEastAsia" w:hAnsiTheme="minorEastAsia" w:hint="eastAsia"/>
        </w:rPr>
        <w:t>√）</w:t>
      </w:r>
    </w:p>
    <w:p w:rsidR="005F6C3B" w:rsidRDefault="005F6C3B" w:rsidP="005F6C3B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）考场记录单</w:t>
      </w:r>
    </w:p>
    <w:p w:rsidR="005F6C3B" w:rsidRDefault="005F6C3B" w:rsidP="005F6C3B">
      <w:pPr>
        <w:ind w:firstLine="420"/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3A6089">
        <w:rPr>
          <w:rFonts w:hint="eastAsia"/>
        </w:rPr>
        <w:t>学</w:t>
      </w:r>
      <w:r>
        <w:rPr>
          <w:rFonts w:hint="eastAsia"/>
        </w:rPr>
        <w:t>生签到表</w:t>
      </w:r>
    </w:p>
    <w:p w:rsidR="005F6C3B" w:rsidRDefault="005F6C3B" w:rsidP="005F6C3B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）录成绩后系统里导出的学生成绩登记表</w:t>
      </w:r>
    </w:p>
    <w:p w:rsidR="005F6C3B" w:rsidRDefault="005F6C3B" w:rsidP="005F6C3B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）期末试卷成绩直方图及试卷质量分析评价（该表为系统里导出，需正反面打印）</w:t>
      </w:r>
    </w:p>
    <w:p w:rsidR="005F6C3B" w:rsidRDefault="005F6C3B" w:rsidP="005F6C3B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）参考答案、评分标准或非试卷考核方案</w:t>
      </w:r>
    </w:p>
    <w:p w:rsidR="005F6C3B" w:rsidRDefault="005F6C3B" w:rsidP="005F6C3B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）试卷审核表（此表考查课不作要求</w:t>
      </w:r>
      <w:r w:rsidR="00FD70AD">
        <w:rPr>
          <w:rFonts w:hint="eastAsia"/>
        </w:rPr>
        <w:t>）</w:t>
      </w:r>
    </w:p>
    <w:p w:rsidR="005F6C3B" w:rsidRDefault="005F6C3B" w:rsidP="005F6C3B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）空白试卷</w:t>
      </w:r>
    </w:p>
    <w:p w:rsidR="003A6089" w:rsidRDefault="005F6C3B" w:rsidP="005F6C3B">
      <w:pPr>
        <w:ind w:firstLine="420"/>
        <w:rPr>
          <w:noProof/>
        </w:rPr>
      </w:pPr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）按学号顺序装订的全部答卷（上机考试的课程需提交刻录的光盘）</w:t>
      </w:r>
    </w:p>
    <w:p w:rsidR="003A6089" w:rsidRPr="005F6C3B" w:rsidRDefault="003A6089" w:rsidP="005F6C3B">
      <w:pPr>
        <w:ind w:firstLine="420"/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901080849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089" w:rsidRPr="005F6C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88F" w:rsidRDefault="0028788F" w:rsidP="005F6C3B">
      <w:r>
        <w:separator/>
      </w:r>
    </w:p>
  </w:endnote>
  <w:endnote w:type="continuationSeparator" w:id="0">
    <w:p w:rsidR="0028788F" w:rsidRDefault="0028788F" w:rsidP="005F6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88F" w:rsidRDefault="0028788F" w:rsidP="005F6C3B">
      <w:r>
        <w:separator/>
      </w:r>
    </w:p>
  </w:footnote>
  <w:footnote w:type="continuationSeparator" w:id="0">
    <w:p w:rsidR="0028788F" w:rsidRDefault="0028788F" w:rsidP="005F6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C2B57"/>
    <w:multiLevelType w:val="hybridMultilevel"/>
    <w:tmpl w:val="0D84CAAA"/>
    <w:lvl w:ilvl="0" w:tplc="0D4EB318">
      <w:start w:val="2"/>
      <w:numFmt w:val="decimal"/>
      <w:lvlText w:val="（%1）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A3A2258"/>
    <w:multiLevelType w:val="hybridMultilevel"/>
    <w:tmpl w:val="A9B0777A"/>
    <w:lvl w:ilvl="0" w:tplc="4E0EE06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C458F8"/>
    <w:multiLevelType w:val="hybridMultilevel"/>
    <w:tmpl w:val="A0B02410"/>
    <w:lvl w:ilvl="0" w:tplc="008E8F76">
      <w:start w:val="1"/>
      <w:numFmt w:val="decimal"/>
      <w:lvlText w:val="（%1）"/>
      <w:lvlJc w:val="left"/>
      <w:pPr>
        <w:ind w:left="1500" w:hanging="720"/>
      </w:pPr>
      <w:rPr>
        <w:rFonts w:asciiTheme="minorHAnsi" w:hAnsiTheme="minorHAns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">
    <w:nsid w:val="33EA49D3"/>
    <w:multiLevelType w:val="hybridMultilevel"/>
    <w:tmpl w:val="E064D976"/>
    <w:lvl w:ilvl="0" w:tplc="47BA273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1BAE54F2">
      <w:start w:val="1"/>
      <w:numFmt w:val="decimal"/>
      <w:lvlText w:val="（%2）"/>
      <w:lvlJc w:val="left"/>
      <w:pPr>
        <w:ind w:left="1146" w:hanging="720"/>
      </w:pPr>
      <w:rPr>
        <w:rFonts w:asciiTheme="minorHAnsi" w:hAnsi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48010291"/>
    <w:multiLevelType w:val="hybridMultilevel"/>
    <w:tmpl w:val="9B8AAA9A"/>
    <w:lvl w:ilvl="0" w:tplc="2BE0A230">
      <w:start w:val="1"/>
      <w:numFmt w:val="decimal"/>
      <w:lvlText w:val="（%1）"/>
      <w:lvlJc w:val="left"/>
      <w:pPr>
        <w:ind w:left="15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E6B"/>
    <w:rsid w:val="000C5E2C"/>
    <w:rsid w:val="0010581D"/>
    <w:rsid w:val="00190078"/>
    <w:rsid w:val="001C6C32"/>
    <w:rsid w:val="0028788F"/>
    <w:rsid w:val="003A4F43"/>
    <w:rsid w:val="003A6089"/>
    <w:rsid w:val="00465C72"/>
    <w:rsid w:val="004D5E55"/>
    <w:rsid w:val="005F6C3B"/>
    <w:rsid w:val="00650FD4"/>
    <w:rsid w:val="00710CFB"/>
    <w:rsid w:val="00867F9E"/>
    <w:rsid w:val="00A24A7B"/>
    <w:rsid w:val="00AB5794"/>
    <w:rsid w:val="00B13E05"/>
    <w:rsid w:val="00BF2166"/>
    <w:rsid w:val="00C6699F"/>
    <w:rsid w:val="00D045F3"/>
    <w:rsid w:val="00DC1E6B"/>
    <w:rsid w:val="00EE31A7"/>
    <w:rsid w:val="00F864FA"/>
    <w:rsid w:val="00FB1021"/>
    <w:rsid w:val="00FD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6C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F6C3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F6C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6C3B"/>
    <w:rPr>
      <w:sz w:val="18"/>
      <w:szCs w:val="18"/>
    </w:rPr>
  </w:style>
  <w:style w:type="paragraph" w:styleId="a5">
    <w:name w:val="List Paragraph"/>
    <w:basedOn w:val="a"/>
    <w:uiPriority w:val="34"/>
    <w:qFormat/>
    <w:rsid w:val="005F6C3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C6C3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C6C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6C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F6C3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F6C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6C3B"/>
    <w:rPr>
      <w:sz w:val="18"/>
      <w:szCs w:val="18"/>
    </w:rPr>
  </w:style>
  <w:style w:type="paragraph" w:styleId="a5">
    <w:name w:val="List Paragraph"/>
    <w:basedOn w:val="a"/>
    <w:uiPriority w:val="34"/>
    <w:qFormat/>
    <w:rsid w:val="005F6C3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C6C3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C6C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199</Words>
  <Characters>1135</Characters>
  <Application>Microsoft Office Word</Application>
  <DocSecurity>0</DocSecurity>
  <Lines>9</Lines>
  <Paragraphs>2</Paragraphs>
  <ScaleCrop>false</ScaleCrop>
  <Company>微软中国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刘永鑫</cp:lastModifiedBy>
  <cp:revision>2</cp:revision>
  <dcterms:created xsi:type="dcterms:W3CDTF">2019-12-06T02:30:00Z</dcterms:created>
  <dcterms:modified xsi:type="dcterms:W3CDTF">2019-12-06T02:30:00Z</dcterms:modified>
</cp:coreProperties>
</file>